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F3C90" w14:textId="72B060F7" w:rsidR="00BA7DF4" w:rsidRPr="00DD43FB" w:rsidRDefault="00BA7DF4" w:rsidP="00674D35">
      <w:pPr>
        <w:jc w:val="center"/>
        <w:rPr>
          <w:rFonts w:ascii="Arial" w:hAnsi="Arial" w:cs="Arial"/>
          <w:caps/>
          <w:sz w:val="20"/>
          <w:szCs w:val="20"/>
        </w:rPr>
      </w:pPr>
      <w:r w:rsidRPr="00DD43FB">
        <w:rPr>
          <w:rFonts w:ascii="Arial" w:hAnsi="Arial" w:cs="Arial"/>
          <w:b/>
          <w:caps/>
          <w:sz w:val="20"/>
          <w:szCs w:val="20"/>
        </w:rPr>
        <w:t xml:space="preserve">UCHWAŁA nr </w:t>
      </w:r>
      <w:r w:rsidRPr="00DD43FB">
        <w:rPr>
          <w:rFonts w:ascii="Arial" w:hAnsi="Arial" w:cs="Arial"/>
          <w:caps/>
          <w:sz w:val="20"/>
          <w:szCs w:val="20"/>
        </w:rPr>
        <w:t xml:space="preserve">………..... </w:t>
      </w:r>
      <w:r>
        <w:rPr>
          <w:rFonts w:ascii="Arial" w:hAnsi="Arial" w:cs="Arial"/>
          <w:b/>
          <w:caps/>
          <w:sz w:val="20"/>
          <w:szCs w:val="20"/>
        </w:rPr>
        <w:t>202</w:t>
      </w:r>
      <w:r w:rsidR="001D0854">
        <w:rPr>
          <w:rFonts w:ascii="Arial" w:hAnsi="Arial" w:cs="Arial"/>
          <w:b/>
          <w:caps/>
          <w:sz w:val="20"/>
          <w:szCs w:val="20"/>
        </w:rPr>
        <w:t>3</w:t>
      </w:r>
    </w:p>
    <w:p w14:paraId="46E30EC5" w14:textId="77777777" w:rsidR="00BA7DF4" w:rsidRPr="00DD43FB" w:rsidRDefault="00BA7DF4" w:rsidP="00674D35">
      <w:pPr>
        <w:jc w:val="center"/>
        <w:rPr>
          <w:rFonts w:ascii="Arial" w:hAnsi="Arial" w:cs="Arial"/>
          <w:b/>
          <w:caps/>
          <w:sz w:val="20"/>
          <w:szCs w:val="20"/>
        </w:rPr>
      </w:pPr>
      <w:r w:rsidRPr="00DD43FB">
        <w:rPr>
          <w:rFonts w:ascii="Arial" w:hAnsi="Arial" w:cs="Arial"/>
          <w:b/>
          <w:caps/>
          <w:sz w:val="20"/>
          <w:szCs w:val="20"/>
        </w:rPr>
        <w:t>RADY Miasta Zielona Góra</w:t>
      </w:r>
    </w:p>
    <w:p w14:paraId="0FBA66B9" w14:textId="77777777" w:rsidR="00BA7DF4" w:rsidRPr="00DD43FB" w:rsidRDefault="00BA7DF4" w:rsidP="00674D35">
      <w:pPr>
        <w:jc w:val="center"/>
        <w:rPr>
          <w:rFonts w:ascii="Arial" w:hAnsi="Arial" w:cs="Arial"/>
          <w:sz w:val="20"/>
          <w:szCs w:val="20"/>
        </w:rPr>
      </w:pPr>
    </w:p>
    <w:p w14:paraId="7D0381CC" w14:textId="4A406F8E" w:rsidR="00BA7DF4" w:rsidRPr="00DD43FB" w:rsidRDefault="00BA7DF4" w:rsidP="00674D3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dnia ………………………….. 202</w:t>
      </w:r>
      <w:r w:rsidR="001D0854">
        <w:rPr>
          <w:rFonts w:ascii="Arial" w:hAnsi="Arial" w:cs="Arial"/>
          <w:sz w:val="20"/>
          <w:szCs w:val="20"/>
        </w:rPr>
        <w:t>3</w:t>
      </w:r>
      <w:r w:rsidRPr="00DD43FB">
        <w:rPr>
          <w:rFonts w:ascii="Arial" w:hAnsi="Arial" w:cs="Arial"/>
          <w:sz w:val="20"/>
          <w:szCs w:val="20"/>
        </w:rPr>
        <w:t xml:space="preserve"> r.</w:t>
      </w:r>
    </w:p>
    <w:p w14:paraId="0A9770F7" w14:textId="77777777" w:rsidR="00BA7DF4" w:rsidRPr="00DD43FB" w:rsidRDefault="00BA7DF4" w:rsidP="00674D35">
      <w:pPr>
        <w:jc w:val="center"/>
        <w:rPr>
          <w:rFonts w:ascii="Arial" w:hAnsi="Arial" w:cs="Arial"/>
          <w:sz w:val="20"/>
          <w:szCs w:val="20"/>
        </w:rPr>
      </w:pPr>
    </w:p>
    <w:p w14:paraId="6ED55EF6" w14:textId="77777777" w:rsidR="00BA7DF4" w:rsidRPr="00674D35" w:rsidRDefault="00BA7DF4" w:rsidP="00674D35">
      <w:pPr>
        <w:jc w:val="center"/>
        <w:rPr>
          <w:rFonts w:ascii="Arial" w:hAnsi="Arial" w:cs="Arial"/>
          <w:sz w:val="20"/>
        </w:rPr>
      </w:pPr>
    </w:p>
    <w:p w14:paraId="0AA8FC28" w14:textId="7F225D53" w:rsidR="00BA7DF4" w:rsidRPr="00CA20F7" w:rsidRDefault="00BA7DF4" w:rsidP="00674D35">
      <w:pPr>
        <w:pStyle w:val="Tekstpodstawowy"/>
        <w:rPr>
          <w:rFonts w:ascii="Arial" w:hAnsi="Arial" w:cs="Arial"/>
          <w:sz w:val="16"/>
        </w:rPr>
      </w:pPr>
      <w:r w:rsidRPr="00BC5AA1">
        <w:rPr>
          <w:rFonts w:ascii="Arial" w:hAnsi="Arial" w:cs="Arial"/>
          <w:bCs/>
          <w:sz w:val="20"/>
          <w:szCs w:val="24"/>
        </w:rPr>
        <w:t xml:space="preserve">w sprawie </w:t>
      </w:r>
      <w:bookmarkStart w:id="0" w:name="_GoBack"/>
      <w:r w:rsidRPr="00BC5AA1">
        <w:rPr>
          <w:rFonts w:ascii="Arial" w:hAnsi="Arial" w:cs="Arial"/>
          <w:bCs/>
          <w:sz w:val="20"/>
          <w:szCs w:val="24"/>
        </w:rPr>
        <w:t xml:space="preserve">określenia wysokości stawek </w:t>
      </w:r>
      <w:r w:rsidR="002215FD">
        <w:rPr>
          <w:rFonts w:ascii="Arial" w:hAnsi="Arial" w:cs="Arial"/>
          <w:bCs/>
          <w:sz w:val="20"/>
          <w:szCs w:val="24"/>
        </w:rPr>
        <w:t xml:space="preserve">i zwolnień </w:t>
      </w:r>
      <w:r w:rsidRPr="00BC5AA1">
        <w:rPr>
          <w:rFonts w:ascii="Arial" w:hAnsi="Arial" w:cs="Arial"/>
          <w:bCs/>
          <w:sz w:val="20"/>
          <w:szCs w:val="24"/>
        </w:rPr>
        <w:t>od podatku od nieruchomości</w:t>
      </w:r>
      <w:bookmarkEnd w:id="0"/>
      <w:r w:rsidRPr="00CA20F7">
        <w:rPr>
          <w:rFonts w:ascii="Arial" w:hAnsi="Arial" w:cs="Arial"/>
          <w:bCs/>
          <w:sz w:val="20"/>
          <w:szCs w:val="24"/>
        </w:rPr>
        <w:t>.</w:t>
      </w:r>
    </w:p>
    <w:p w14:paraId="0FDE3684" w14:textId="77777777" w:rsidR="00BA7DF4" w:rsidRDefault="00BA7DF4" w:rsidP="00674D35">
      <w:pPr>
        <w:rPr>
          <w:rFonts w:ascii="Arial" w:hAnsi="Arial" w:cs="Arial"/>
          <w:sz w:val="22"/>
        </w:rPr>
      </w:pPr>
    </w:p>
    <w:p w14:paraId="5ADE3154" w14:textId="77777777" w:rsidR="00BA7DF4" w:rsidRPr="00674D35" w:rsidRDefault="00BA7DF4" w:rsidP="00674D35">
      <w:pPr>
        <w:rPr>
          <w:rFonts w:ascii="Arial" w:hAnsi="Arial" w:cs="Arial"/>
          <w:sz w:val="20"/>
        </w:rPr>
      </w:pPr>
    </w:p>
    <w:p w14:paraId="19175961" w14:textId="2123FF51" w:rsidR="00BA7DF4" w:rsidRPr="00694262" w:rsidRDefault="00BA7DF4" w:rsidP="00674D35">
      <w:pPr>
        <w:ind w:firstLine="425"/>
        <w:jc w:val="both"/>
        <w:rPr>
          <w:rFonts w:ascii="Arial" w:hAnsi="Arial" w:cs="Arial"/>
          <w:sz w:val="20"/>
          <w:szCs w:val="20"/>
        </w:rPr>
      </w:pPr>
      <w:r w:rsidRPr="00694262">
        <w:rPr>
          <w:rFonts w:ascii="Arial" w:hAnsi="Arial" w:cs="Arial"/>
          <w:sz w:val="20"/>
          <w:szCs w:val="20"/>
        </w:rPr>
        <w:t xml:space="preserve">Na podstawie art. 18 ust. 2 pkt 8 ustawy z dnia 8 marca 1990 r. </w:t>
      </w:r>
      <w:r w:rsidRPr="00694262">
        <w:rPr>
          <w:rFonts w:ascii="Arial" w:hAnsi="Arial" w:cs="Arial"/>
          <w:i/>
          <w:iCs/>
          <w:sz w:val="20"/>
          <w:szCs w:val="20"/>
        </w:rPr>
        <w:t>o samorządzie gminnym</w:t>
      </w:r>
      <w:r w:rsidRPr="00694262">
        <w:rPr>
          <w:rFonts w:ascii="Arial" w:hAnsi="Arial" w:cs="Arial"/>
          <w:sz w:val="20"/>
          <w:szCs w:val="20"/>
        </w:rPr>
        <w:t xml:space="preserve"> </w:t>
      </w:r>
      <w:r w:rsidRPr="0089494E">
        <w:rPr>
          <w:rFonts w:ascii="Arial" w:hAnsi="Arial" w:cs="Arial"/>
          <w:sz w:val="20"/>
          <w:szCs w:val="20"/>
        </w:rPr>
        <w:t>(Dz. U. z 20</w:t>
      </w:r>
      <w:r>
        <w:rPr>
          <w:rFonts w:ascii="Arial" w:hAnsi="Arial" w:cs="Arial"/>
          <w:sz w:val="20"/>
          <w:szCs w:val="20"/>
        </w:rPr>
        <w:t>2</w:t>
      </w:r>
      <w:r w:rsidR="001D0854">
        <w:rPr>
          <w:rFonts w:ascii="Arial" w:hAnsi="Arial" w:cs="Arial"/>
          <w:sz w:val="20"/>
          <w:szCs w:val="20"/>
        </w:rPr>
        <w:t>3</w:t>
      </w:r>
      <w:r w:rsidRPr="0089494E">
        <w:rPr>
          <w:rFonts w:ascii="Arial" w:hAnsi="Arial" w:cs="Arial"/>
          <w:sz w:val="20"/>
          <w:szCs w:val="20"/>
        </w:rPr>
        <w:t xml:space="preserve"> r. poz. </w:t>
      </w:r>
      <w:r w:rsidR="001D0854">
        <w:rPr>
          <w:rFonts w:ascii="Arial" w:hAnsi="Arial" w:cs="Arial"/>
          <w:sz w:val="20"/>
          <w:szCs w:val="20"/>
        </w:rPr>
        <w:t>40</w:t>
      </w:r>
      <w:r w:rsidR="0045120D">
        <w:rPr>
          <w:rFonts w:ascii="Arial" w:hAnsi="Arial" w:cs="Arial"/>
          <w:sz w:val="20"/>
          <w:szCs w:val="20"/>
        </w:rPr>
        <w:t xml:space="preserve"> z późn. zm.</w:t>
      </w:r>
      <w:r w:rsidR="00A434E2">
        <w:rPr>
          <w:rStyle w:val="Odwoanieprzypisudolnego"/>
          <w:rFonts w:ascii="Arial" w:hAnsi="Arial"/>
          <w:sz w:val="20"/>
          <w:szCs w:val="20"/>
        </w:rPr>
        <w:footnoteReference w:customMarkFollows="1" w:id="1"/>
        <w:t>1</w:t>
      </w:r>
      <w:r w:rsidR="0045120D">
        <w:rPr>
          <w:rFonts w:ascii="Arial" w:hAnsi="Arial" w:cs="Arial"/>
          <w:sz w:val="20"/>
          <w:szCs w:val="20"/>
          <w:vertAlign w:val="superscript"/>
        </w:rPr>
        <w:t>)</w:t>
      </w:r>
      <w:r w:rsidRPr="001428A5">
        <w:rPr>
          <w:rFonts w:ascii="Arial" w:hAnsi="Arial" w:cs="Arial"/>
          <w:sz w:val="20"/>
          <w:szCs w:val="20"/>
        </w:rPr>
        <w:t>)</w:t>
      </w:r>
      <w:r w:rsidRPr="0089494E">
        <w:rPr>
          <w:rFonts w:ascii="Arial" w:hAnsi="Arial" w:cs="Arial"/>
          <w:sz w:val="20"/>
          <w:szCs w:val="20"/>
        </w:rPr>
        <w:t xml:space="preserve"> </w:t>
      </w:r>
      <w:r w:rsidRPr="00694262">
        <w:rPr>
          <w:rFonts w:ascii="Arial" w:hAnsi="Arial" w:cs="Arial"/>
          <w:sz w:val="20"/>
          <w:szCs w:val="20"/>
        </w:rPr>
        <w:t xml:space="preserve">oraz </w:t>
      </w:r>
      <w:r w:rsidR="00D4393A" w:rsidRPr="00694262">
        <w:rPr>
          <w:rFonts w:ascii="Arial" w:hAnsi="Arial" w:cs="Arial"/>
          <w:sz w:val="20"/>
          <w:szCs w:val="20"/>
        </w:rPr>
        <w:t xml:space="preserve">art. 5 </w:t>
      </w:r>
      <w:r w:rsidR="00D4393A">
        <w:rPr>
          <w:rFonts w:ascii="Arial" w:hAnsi="Arial" w:cs="Arial"/>
          <w:sz w:val="20"/>
          <w:szCs w:val="20"/>
        </w:rPr>
        <w:t xml:space="preserve">ust. 1 </w:t>
      </w:r>
      <w:r w:rsidR="00D4393A" w:rsidRPr="00694262">
        <w:rPr>
          <w:rFonts w:ascii="Arial" w:hAnsi="Arial" w:cs="Arial"/>
          <w:sz w:val="20"/>
          <w:szCs w:val="20"/>
        </w:rPr>
        <w:t xml:space="preserve">i art. 7 ust. 3 </w:t>
      </w:r>
      <w:r w:rsidRPr="00694262">
        <w:rPr>
          <w:rFonts w:ascii="Arial" w:hAnsi="Arial" w:cs="Arial"/>
          <w:sz w:val="20"/>
          <w:szCs w:val="20"/>
        </w:rPr>
        <w:t xml:space="preserve">ustawy z dnia 12 stycznia 1991 r. </w:t>
      </w:r>
      <w:r w:rsidRPr="00694262">
        <w:rPr>
          <w:rFonts w:ascii="Arial" w:hAnsi="Arial" w:cs="Arial"/>
          <w:i/>
          <w:iCs/>
          <w:sz w:val="20"/>
          <w:szCs w:val="20"/>
        </w:rPr>
        <w:t>o podatkach i opłatach lokalnych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694262">
        <w:rPr>
          <w:rFonts w:ascii="Arial" w:hAnsi="Arial" w:cs="Arial"/>
          <w:sz w:val="20"/>
          <w:szCs w:val="20"/>
        </w:rPr>
        <w:t>(Dz. U. z 20</w:t>
      </w:r>
      <w:r w:rsidR="00651DD0">
        <w:rPr>
          <w:rFonts w:ascii="Arial" w:hAnsi="Arial" w:cs="Arial"/>
          <w:sz w:val="20"/>
          <w:szCs w:val="20"/>
        </w:rPr>
        <w:t>2</w:t>
      </w:r>
      <w:r w:rsidR="008A1B2C">
        <w:rPr>
          <w:rFonts w:ascii="Arial" w:hAnsi="Arial" w:cs="Arial"/>
          <w:sz w:val="20"/>
          <w:szCs w:val="20"/>
        </w:rPr>
        <w:t>3</w:t>
      </w:r>
      <w:r w:rsidRPr="00694262">
        <w:rPr>
          <w:rFonts w:ascii="Arial" w:hAnsi="Arial" w:cs="Arial"/>
          <w:sz w:val="20"/>
          <w:szCs w:val="20"/>
        </w:rPr>
        <w:t xml:space="preserve"> r. poz. </w:t>
      </w:r>
      <w:r w:rsidR="008A1B2C">
        <w:rPr>
          <w:rFonts w:ascii="Arial" w:hAnsi="Arial" w:cs="Arial"/>
          <w:sz w:val="20"/>
          <w:szCs w:val="20"/>
        </w:rPr>
        <w:t>70</w:t>
      </w:r>
      <w:r w:rsidR="00054473">
        <w:rPr>
          <w:rFonts w:ascii="Arial" w:hAnsi="Arial" w:cs="Arial"/>
          <w:sz w:val="20"/>
          <w:szCs w:val="20"/>
        </w:rPr>
        <w:t xml:space="preserve"> z późn. zm.</w:t>
      </w:r>
      <w:r w:rsidR="00A434E2">
        <w:rPr>
          <w:rStyle w:val="Odwoanieprzypisudolnego"/>
          <w:rFonts w:ascii="Arial" w:hAnsi="Arial"/>
          <w:sz w:val="20"/>
          <w:szCs w:val="20"/>
        </w:rPr>
        <w:footnoteReference w:customMarkFollows="1" w:id="2"/>
        <w:t>2)</w:t>
      </w:r>
      <w:r w:rsidRPr="00627DB0">
        <w:rPr>
          <w:rFonts w:ascii="Arial" w:hAnsi="Arial" w:cs="Arial"/>
          <w:sz w:val="20"/>
          <w:szCs w:val="20"/>
        </w:rPr>
        <w:t>)</w:t>
      </w:r>
      <w:r w:rsidRPr="0069426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uchwala się, co </w:t>
      </w:r>
      <w:r w:rsidRPr="00694262">
        <w:rPr>
          <w:rFonts w:ascii="Arial" w:hAnsi="Arial" w:cs="Arial"/>
          <w:b/>
          <w:sz w:val="20"/>
          <w:szCs w:val="20"/>
        </w:rPr>
        <w:t>następuje:</w:t>
      </w:r>
    </w:p>
    <w:p w14:paraId="2FCCAD5D" w14:textId="77777777" w:rsidR="00BA7DF4" w:rsidRDefault="00BA7DF4" w:rsidP="00674D35">
      <w:pPr>
        <w:ind w:firstLine="425"/>
        <w:jc w:val="both"/>
        <w:rPr>
          <w:rFonts w:ascii="Arial" w:hAnsi="Arial" w:cs="Arial"/>
          <w:b/>
          <w:sz w:val="20"/>
          <w:szCs w:val="20"/>
        </w:rPr>
      </w:pPr>
    </w:p>
    <w:p w14:paraId="5A239B6E" w14:textId="77777777" w:rsidR="00BA7DF4" w:rsidRPr="00694262" w:rsidRDefault="00BA7DF4" w:rsidP="00674D35">
      <w:pPr>
        <w:rPr>
          <w:rFonts w:ascii="Arial" w:hAnsi="Arial" w:cs="Arial"/>
          <w:b/>
          <w:sz w:val="20"/>
          <w:szCs w:val="20"/>
        </w:rPr>
      </w:pPr>
    </w:p>
    <w:p w14:paraId="230EB237" w14:textId="77777777" w:rsidR="00BA7DF4" w:rsidRPr="00694262" w:rsidRDefault="00BA7DF4" w:rsidP="00674D35">
      <w:pPr>
        <w:spacing w:line="36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694262">
        <w:rPr>
          <w:rFonts w:ascii="Arial" w:hAnsi="Arial" w:cs="Arial"/>
          <w:b/>
          <w:sz w:val="20"/>
          <w:szCs w:val="20"/>
        </w:rPr>
        <w:t>§ 1</w:t>
      </w:r>
      <w:r w:rsidRPr="00694262">
        <w:rPr>
          <w:rFonts w:ascii="Arial" w:hAnsi="Arial" w:cs="Arial"/>
          <w:sz w:val="20"/>
          <w:szCs w:val="20"/>
        </w:rPr>
        <w:t>. Ustala się następujące roczne stawki podatku od nieruchomości na terenie Miasta Zielona Góra:</w:t>
      </w:r>
    </w:p>
    <w:p w14:paraId="05D7A700" w14:textId="77777777" w:rsidR="00BA7DF4" w:rsidRPr="00694262" w:rsidRDefault="00BA7DF4" w:rsidP="00674D35">
      <w:pPr>
        <w:numPr>
          <w:ilvl w:val="0"/>
          <w:numId w:val="2"/>
        </w:numPr>
        <w:tabs>
          <w:tab w:val="clear" w:pos="1980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694262">
        <w:rPr>
          <w:rFonts w:ascii="Arial" w:hAnsi="Arial" w:cs="Arial"/>
          <w:sz w:val="20"/>
          <w:szCs w:val="20"/>
        </w:rPr>
        <w:t>od gruntów:</w:t>
      </w:r>
    </w:p>
    <w:p w14:paraId="3D2E5543" w14:textId="35C10EE3" w:rsidR="00BA7DF4" w:rsidRPr="00694262" w:rsidRDefault="00BA7DF4" w:rsidP="00674D35">
      <w:pPr>
        <w:numPr>
          <w:ilvl w:val="1"/>
          <w:numId w:val="2"/>
        </w:numPr>
        <w:tabs>
          <w:tab w:val="clear" w:pos="1647"/>
        </w:tabs>
        <w:spacing w:line="360" w:lineRule="auto"/>
        <w:ind w:left="567" w:hanging="284"/>
        <w:jc w:val="both"/>
        <w:rPr>
          <w:rFonts w:ascii="Arial" w:hAnsi="Arial" w:cs="Arial"/>
          <w:sz w:val="20"/>
          <w:szCs w:val="20"/>
        </w:rPr>
      </w:pPr>
      <w:r w:rsidRPr="00694262">
        <w:rPr>
          <w:rFonts w:ascii="Arial" w:hAnsi="Arial" w:cs="Arial"/>
          <w:sz w:val="20"/>
          <w:szCs w:val="20"/>
        </w:rPr>
        <w:t xml:space="preserve">związanych z prowadzeniem działalności gospodarczej, bez względu na sposób zakwalifikowania w ewidencji gruntów i budynków - </w:t>
      </w:r>
      <w:r w:rsidR="009666CD">
        <w:rPr>
          <w:rFonts w:ascii="Arial" w:hAnsi="Arial" w:cs="Arial"/>
          <w:b/>
          <w:bCs/>
          <w:sz w:val="20"/>
          <w:szCs w:val="20"/>
        </w:rPr>
        <w:t>1,2</w:t>
      </w:r>
      <w:r w:rsidR="008A1B2C">
        <w:rPr>
          <w:rFonts w:ascii="Arial" w:hAnsi="Arial" w:cs="Arial"/>
          <w:b/>
          <w:bCs/>
          <w:sz w:val="20"/>
          <w:szCs w:val="20"/>
        </w:rPr>
        <w:t>9</w:t>
      </w:r>
      <w:r w:rsidRPr="00694262">
        <w:rPr>
          <w:rFonts w:ascii="Arial" w:hAnsi="Arial" w:cs="Arial"/>
          <w:b/>
          <w:bCs/>
          <w:sz w:val="20"/>
          <w:szCs w:val="20"/>
        </w:rPr>
        <w:t xml:space="preserve"> zł </w:t>
      </w:r>
      <w:r w:rsidRPr="00694262">
        <w:rPr>
          <w:rFonts w:ascii="Arial" w:hAnsi="Arial" w:cs="Arial"/>
          <w:sz w:val="20"/>
          <w:szCs w:val="20"/>
        </w:rPr>
        <w:t xml:space="preserve">od </w:t>
      </w:r>
      <w:smartTag w:uri="urn:schemas-microsoft-com:office:smarttags" w:element="metricconverter">
        <w:smartTagPr>
          <w:attr w:name="ProductID" w:val="1 m2"/>
        </w:smartTagPr>
        <w:r w:rsidRPr="00694262">
          <w:rPr>
            <w:rFonts w:ascii="Arial" w:hAnsi="Arial" w:cs="Arial"/>
            <w:sz w:val="20"/>
            <w:szCs w:val="20"/>
          </w:rPr>
          <w:t>1 m</w:t>
        </w:r>
        <w:r w:rsidRPr="00694262">
          <w:rPr>
            <w:rFonts w:ascii="Arial" w:hAnsi="Arial" w:cs="Arial"/>
            <w:sz w:val="20"/>
            <w:szCs w:val="20"/>
            <w:vertAlign w:val="superscript"/>
          </w:rPr>
          <w:t>2</w:t>
        </w:r>
      </w:smartTag>
      <w:r w:rsidRPr="00694262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694262">
        <w:rPr>
          <w:rFonts w:ascii="Arial" w:hAnsi="Arial" w:cs="Arial"/>
          <w:sz w:val="20"/>
          <w:szCs w:val="20"/>
        </w:rPr>
        <w:t>powierzchni,</w:t>
      </w:r>
    </w:p>
    <w:p w14:paraId="3589AFE6" w14:textId="3ACB491B" w:rsidR="00BA7DF4" w:rsidRPr="00694262" w:rsidRDefault="00BA7DF4" w:rsidP="00674D35">
      <w:pPr>
        <w:numPr>
          <w:ilvl w:val="1"/>
          <w:numId w:val="2"/>
        </w:numPr>
        <w:tabs>
          <w:tab w:val="clear" w:pos="1647"/>
        </w:tabs>
        <w:spacing w:line="360" w:lineRule="auto"/>
        <w:ind w:left="568" w:hanging="284"/>
        <w:jc w:val="both"/>
        <w:rPr>
          <w:rFonts w:ascii="Arial" w:hAnsi="Arial" w:cs="Arial"/>
          <w:sz w:val="20"/>
          <w:szCs w:val="20"/>
        </w:rPr>
      </w:pPr>
      <w:r w:rsidRPr="00694262">
        <w:rPr>
          <w:rStyle w:val="txt-new"/>
          <w:rFonts w:ascii="Arial" w:hAnsi="Arial" w:cs="Arial"/>
          <w:sz w:val="20"/>
          <w:szCs w:val="20"/>
        </w:rPr>
        <w:t xml:space="preserve">pod wodami powierzchniowymi stojącymi lub wodami powierzchniowymi płynącymi jezior i zbiorników sztucznych - </w:t>
      </w:r>
      <w:r w:rsidR="008A1B2C">
        <w:rPr>
          <w:rStyle w:val="txt-new"/>
          <w:rFonts w:ascii="Arial" w:hAnsi="Arial" w:cs="Arial"/>
          <w:b/>
          <w:bCs/>
          <w:sz w:val="20"/>
          <w:szCs w:val="20"/>
        </w:rPr>
        <w:t>6</w:t>
      </w:r>
      <w:r w:rsidR="009666CD">
        <w:rPr>
          <w:rStyle w:val="txt-new"/>
          <w:rFonts w:ascii="Arial" w:hAnsi="Arial" w:cs="Arial"/>
          <w:b/>
          <w:bCs/>
          <w:sz w:val="20"/>
          <w:szCs w:val="20"/>
        </w:rPr>
        <w:t>,</w:t>
      </w:r>
      <w:r w:rsidR="008A1B2C">
        <w:rPr>
          <w:rStyle w:val="txt-new"/>
          <w:rFonts w:ascii="Arial" w:hAnsi="Arial" w:cs="Arial"/>
          <w:b/>
          <w:bCs/>
          <w:sz w:val="20"/>
          <w:szCs w:val="20"/>
        </w:rPr>
        <w:t>65</w:t>
      </w:r>
      <w:r w:rsidRPr="00694262">
        <w:rPr>
          <w:rStyle w:val="txt-new"/>
          <w:rFonts w:ascii="Arial" w:hAnsi="Arial" w:cs="Arial"/>
          <w:b/>
          <w:sz w:val="20"/>
          <w:szCs w:val="20"/>
        </w:rPr>
        <w:t xml:space="preserve"> zł</w:t>
      </w:r>
      <w:r w:rsidRPr="00694262">
        <w:rPr>
          <w:rStyle w:val="txt-new"/>
          <w:rFonts w:ascii="Arial" w:hAnsi="Arial" w:cs="Arial"/>
          <w:sz w:val="20"/>
          <w:szCs w:val="20"/>
        </w:rPr>
        <w:t xml:space="preserve"> od </w:t>
      </w:r>
      <w:smartTag w:uri="urn:schemas-microsoft-com:office:smarttags" w:element="metricconverter">
        <w:smartTagPr>
          <w:attr w:name="ProductID" w:val="1 ha"/>
        </w:smartTagPr>
        <w:r w:rsidRPr="00694262">
          <w:rPr>
            <w:rStyle w:val="txt-new"/>
            <w:rFonts w:ascii="Arial" w:hAnsi="Arial" w:cs="Arial"/>
            <w:sz w:val="20"/>
            <w:szCs w:val="20"/>
          </w:rPr>
          <w:t>1 ha</w:t>
        </w:r>
      </w:smartTag>
      <w:r w:rsidRPr="00694262">
        <w:rPr>
          <w:rStyle w:val="txt-new"/>
          <w:rFonts w:ascii="Arial" w:hAnsi="Arial" w:cs="Arial"/>
          <w:sz w:val="20"/>
          <w:szCs w:val="20"/>
        </w:rPr>
        <w:t xml:space="preserve"> powierzchni,</w:t>
      </w:r>
    </w:p>
    <w:p w14:paraId="7E2DEC1C" w14:textId="7593B090" w:rsidR="00BA7DF4" w:rsidRPr="00694262" w:rsidRDefault="00BA7DF4" w:rsidP="00674D35">
      <w:pPr>
        <w:numPr>
          <w:ilvl w:val="1"/>
          <w:numId w:val="2"/>
        </w:numPr>
        <w:tabs>
          <w:tab w:val="clear" w:pos="1647"/>
        </w:tabs>
        <w:spacing w:line="360" w:lineRule="auto"/>
        <w:ind w:left="568" w:hanging="284"/>
        <w:jc w:val="both"/>
        <w:rPr>
          <w:rFonts w:ascii="Arial" w:hAnsi="Arial" w:cs="Arial"/>
          <w:sz w:val="20"/>
          <w:szCs w:val="20"/>
        </w:rPr>
      </w:pPr>
      <w:r w:rsidRPr="00694262">
        <w:rPr>
          <w:rFonts w:ascii="Arial" w:hAnsi="Arial" w:cs="Arial"/>
          <w:sz w:val="20"/>
          <w:szCs w:val="20"/>
        </w:rPr>
        <w:t>pozostałych, w tym zajętych na prowadzenie odpłatnej statutowej działalności pożytku publicznego przez organizacje pożytku publicznego -</w:t>
      </w:r>
      <w:r>
        <w:rPr>
          <w:rFonts w:ascii="Arial" w:hAnsi="Arial" w:cs="Arial"/>
          <w:sz w:val="20"/>
          <w:szCs w:val="20"/>
        </w:rPr>
        <w:t xml:space="preserve"> </w:t>
      </w:r>
      <w:r w:rsidR="009666CD">
        <w:rPr>
          <w:rFonts w:ascii="Arial" w:hAnsi="Arial" w:cs="Arial"/>
          <w:b/>
          <w:bCs/>
          <w:sz w:val="20"/>
          <w:szCs w:val="20"/>
        </w:rPr>
        <w:t>0,</w:t>
      </w:r>
      <w:r w:rsidR="008A1B2C">
        <w:rPr>
          <w:rFonts w:ascii="Arial" w:hAnsi="Arial" w:cs="Arial"/>
          <w:b/>
          <w:bCs/>
          <w:sz w:val="20"/>
          <w:szCs w:val="20"/>
        </w:rPr>
        <w:t>68</w:t>
      </w:r>
      <w:r w:rsidRPr="00694262">
        <w:rPr>
          <w:rFonts w:ascii="Arial" w:hAnsi="Arial" w:cs="Arial"/>
          <w:b/>
          <w:bCs/>
          <w:sz w:val="20"/>
          <w:szCs w:val="20"/>
        </w:rPr>
        <w:t xml:space="preserve"> zł </w:t>
      </w:r>
      <w:r w:rsidRPr="00694262">
        <w:rPr>
          <w:rFonts w:ascii="Arial" w:hAnsi="Arial" w:cs="Arial"/>
          <w:sz w:val="20"/>
          <w:szCs w:val="20"/>
        </w:rPr>
        <w:t xml:space="preserve">od </w:t>
      </w:r>
      <w:smartTag w:uri="urn:schemas-microsoft-com:office:smarttags" w:element="metricconverter">
        <w:smartTagPr>
          <w:attr w:name="ProductID" w:val="1 m2"/>
        </w:smartTagPr>
        <w:r w:rsidRPr="00694262">
          <w:rPr>
            <w:rFonts w:ascii="Arial" w:hAnsi="Arial" w:cs="Arial"/>
            <w:sz w:val="20"/>
            <w:szCs w:val="20"/>
          </w:rPr>
          <w:t>1 m</w:t>
        </w:r>
        <w:r w:rsidRPr="00694262">
          <w:rPr>
            <w:rFonts w:ascii="Arial" w:hAnsi="Arial" w:cs="Arial"/>
            <w:sz w:val="20"/>
            <w:szCs w:val="20"/>
            <w:vertAlign w:val="superscript"/>
          </w:rPr>
          <w:t>2</w:t>
        </w:r>
      </w:smartTag>
      <w:r w:rsidRPr="00694262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694262">
        <w:rPr>
          <w:rFonts w:ascii="Arial" w:hAnsi="Arial" w:cs="Arial"/>
          <w:sz w:val="20"/>
          <w:szCs w:val="20"/>
        </w:rPr>
        <w:t>powierzchni,</w:t>
      </w:r>
    </w:p>
    <w:p w14:paraId="42C7DB0B" w14:textId="101C73C4" w:rsidR="00BA7DF4" w:rsidRPr="00694262" w:rsidRDefault="00BA7DF4" w:rsidP="00674D35">
      <w:pPr>
        <w:numPr>
          <w:ilvl w:val="1"/>
          <w:numId w:val="2"/>
        </w:numPr>
        <w:tabs>
          <w:tab w:val="clear" w:pos="1647"/>
        </w:tabs>
        <w:spacing w:line="360" w:lineRule="auto"/>
        <w:ind w:left="568" w:hanging="284"/>
        <w:jc w:val="both"/>
        <w:rPr>
          <w:rFonts w:ascii="Arial" w:hAnsi="Arial" w:cs="Arial"/>
          <w:sz w:val="20"/>
          <w:szCs w:val="20"/>
        </w:rPr>
      </w:pPr>
      <w:r w:rsidRPr="00694262">
        <w:rPr>
          <w:rFonts w:ascii="Arial" w:hAnsi="Arial" w:cs="Arial"/>
          <w:sz w:val="20"/>
          <w:szCs w:val="20"/>
        </w:rPr>
        <w:t xml:space="preserve">niezabudowanych, objętych obszarem rewitalizacji, o którym mowa w ustawie z dnia 9 października 2015 r. </w:t>
      </w:r>
      <w:r w:rsidRPr="00406B18">
        <w:rPr>
          <w:rFonts w:ascii="Arial" w:hAnsi="Arial" w:cs="Arial"/>
          <w:i/>
          <w:sz w:val="20"/>
          <w:szCs w:val="20"/>
        </w:rPr>
        <w:t>o rewitalizacji</w:t>
      </w:r>
      <w:r w:rsidRPr="00694262">
        <w:rPr>
          <w:rFonts w:ascii="Arial" w:hAnsi="Arial" w:cs="Arial"/>
          <w:sz w:val="20"/>
          <w:szCs w:val="20"/>
        </w:rPr>
        <w:t xml:space="preserve"> (Dz. U. z </w:t>
      </w:r>
      <w:r>
        <w:rPr>
          <w:rFonts w:ascii="Arial" w:hAnsi="Arial" w:cs="Arial"/>
          <w:sz w:val="20"/>
          <w:szCs w:val="20"/>
        </w:rPr>
        <w:t>202</w:t>
      </w:r>
      <w:r w:rsidR="00AB3A1E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r. </w:t>
      </w:r>
      <w:r w:rsidRPr="005A364B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oz</w:t>
      </w:r>
      <w:r w:rsidRPr="005A364B">
        <w:rPr>
          <w:rFonts w:ascii="Arial" w:hAnsi="Arial" w:cs="Arial"/>
          <w:sz w:val="20"/>
          <w:szCs w:val="20"/>
        </w:rPr>
        <w:t xml:space="preserve">. </w:t>
      </w:r>
      <w:r w:rsidR="00AB3A1E">
        <w:rPr>
          <w:rFonts w:ascii="Arial" w:hAnsi="Arial" w:cs="Arial"/>
          <w:sz w:val="20"/>
          <w:szCs w:val="20"/>
        </w:rPr>
        <w:t>485</w:t>
      </w:r>
      <w:r w:rsidRPr="004C0DAC">
        <w:rPr>
          <w:rFonts w:ascii="Arial" w:hAnsi="Arial" w:cs="Arial"/>
          <w:sz w:val="20"/>
          <w:szCs w:val="20"/>
        </w:rPr>
        <w:t>), i p</w:t>
      </w:r>
      <w:r w:rsidRPr="00694262">
        <w:rPr>
          <w:rFonts w:ascii="Arial" w:hAnsi="Arial" w:cs="Arial"/>
          <w:sz w:val="20"/>
          <w:szCs w:val="20"/>
        </w:rPr>
        <w:t xml:space="preserve">ołożonych na terenach, dla których miejscowy plan zagospodarowania przestrzennego przewiduje przeznaczenie pod zabudowę mieszkaniową, usługową albo zabudowę o przeznaczeniu mieszanym obejmującym wyłącznie te rodzaje zabudowy, jeżeli od dnia wejścia w życie tego planu w odniesieniu do tych gruntów upłynął okres 4 lat, a w tym czasie nie zakończono budowy zgodnie z przepisami prawa budowlanego – </w:t>
      </w:r>
      <w:r w:rsidR="008A1B2C">
        <w:rPr>
          <w:rFonts w:ascii="Arial" w:hAnsi="Arial" w:cs="Arial"/>
          <w:b/>
          <w:sz w:val="20"/>
          <w:szCs w:val="20"/>
        </w:rPr>
        <w:t>4</w:t>
      </w:r>
      <w:r w:rsidR="009666CD">
        <w:rPr>
          <w:rFonts w:ascii="Arial" w:hAnsi="Arial" w:cs="Arial"/>
          <w:b/>
          <w:sz w:val="20"/>
          <w:szCs w:val="20"/>
        </w:rPr>
        <w:t>,</w:t>
      </w:r>
      <w:r w:rsidR="008A1B2C">
        <w:rPr>
          <w:rFonts w:ascii="Arial" w:hAnsi="Arial" w:cs="Arial"/>
          <w:b/>
          <w:sz w:val="20"/>
          <w:szCs w:val="20"/>
        </w:rPr>
        <w:t>35</w:t>
      </w:r>
      <w:r w:rsidRPr="00694262">
        <w:rPr>
          <w:rFonts w:ascii="Arial" w:hAnsi="Arial" w:cs="Arial"/>
          <w:b/>
          <w:sz w:val="20"/>
          <w:szCs w:val="20"/>
        </w:rPr>
        <w:t xml:space="preserve"> zł</w:t>
      </w:r>
      <w:r w:rsidRPr="00694262">
        <w:rPr>
          <w:rFonts w:ascii="Arial" w:hAnsi="Arial" w:cs="Arial"/>
          <w:sz w:val="20"/>
          <w:szCs w:val="20"/>
        </w:rPr>
        <w:t xml:space="preserve"> od </w:t>
      </w:r>
      <w:smartTag w:uri="urn:schemas-microsoft-com:office:smarttags" w:element="metricconverter">
        <w:smartTagPr>
          <w:attr w:name="ProductID" w:val="1 m2"/>
        </w:smartTagPr>
        <w:r w:rsidRPr="00694262">
          <w:rPr>
            <w:rFonts w:ascii="Arial" w:hAnsi="Arial" w:cs="Arial"/>
            <w:sz w:val="20"/>
            <w:szCs w:val="20"/>
          </w:rPr>
          <w:t>1 m</w:t>
        </w:r>
        <w:r w:rsidRPr="00694262">
          <w:rPr>
            <w:rFonts w:ascii="Arial" w:hAnsi="Arial" w:cs="Arial"/>
            <w:sz w:val="20"/>
            <w:szCs w:val="20"/>
            <w:vertAlign w:val="superscript"/>
          </w:rPr>
          <w:t>2</w:t>
        </w:r>
      </w:smartTag>
      <w:r w:rsidRPr="00694262">
        <w:rPr>
          <w:rFonts w:ascii="Arial" w:hAnsi="Arial" w:cs="Arial"/>
          <w:sz w:val="20"/>
          <w:szCs w:val="20"/>
        </w:rPr>
        <w:t xml:space="preserve"> powierzchni;</w:t>
      </w:r>
    </w:p>
    <w:p w14:paraId="082B0BFE" w14:textId="77777777" w:rsidR="00BA7DF4" w:rsidRPr="00694262" w:rsidRDefault="00BA7DF4" w:rsidP="00674D35">
      <w:pPr>
        <w:numPr>
          <w:ilvl w:val="0"/>
          <w:numId w:val="2"/>
        </w:numPr>
        <w:tabs>
          <w:tab w:val="clear" w:pos="1980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694262">
        <w:rPr>
          <w:rFonts w:ascii="Arial" w:hAnsi="Arial" w:cs="Arial"/>
          <w:sz w:val="20"/>
          <w:szCs w:val="20"/>
        </w:rPr>
        <w:t>od budynków lub ich części:</w:t>
      </w:r>
    </w:p>
    <w:p w14:paraId="7677BE53" w14:textId="0897C799" w:rsidR="00BA7DF4" w:rsidRPr="00694262" w:rsidRDefault="00BA7DF4" w:rsidP="00674D35">
      <w:pPr>
        <w:numPr>
          <w:ilvl w:val="1"/>
          <w:numId w:val="2"/>
        </w:numPr>
        <w:tabs>
          <w:tab w:val="clear" w:pos="1647"/>
        </w:tabs>
        <w:spacing w:line="360" w:lineRule="auto"/>
        <w:ind w:left="568" w:hanging="284"/>
        <w:jc w:val="both"/>
        <w:rPr>
          <w:rFonts w:ascii="Arial" w:hAnsi="Arial" w:cs="Arial"/>
          <w:sz w:val="20"/>
          <w:szCs w:val="20"/>
        </w:rPr>
      </w:pPr>
      <w:r w:rsidRPr="00694262">
        <w:rPr>
          <w:rFonts w:ascii="Arial" w:hAnsi="Arial" w:cs="Arial"/>
          <w:sz w:val="20"/>
          <w:szCs w:val="20"/>
        </w:rPr>
        <w:t>mieszkalnych -</w:t>
      </w:r>
      <w:r>
        <w:rPr>
          <w:rFonts w:ascii="Arial" w:hAnsi="Arial" w:cs="Arial"/>
          <w:sz w:val="20"/>
          <w:szCs w:val="20"/>
        </w:rPr>
        <w:t xml:space="preserve"> </w:t>
      </w:r>
      <w:r w:rsidR="009666CD">
        <w:rPr>
          <w:rFonts w:ascii="Arial" w:hAnsi="Arial" w:cs="Arial"/>
          <w:b/>
          <w:bCs/>
          <w:sz w:val="20"/>
          <w:szCs w:val="20"/>
        </w:rPr>
        <w:t>0,</w:t>
      </w:r>
      <w:r w:rsidR="008A1B2C">
        <w:rPr>
          <w:rFonts w:ascii="Arial" w:hAnsi="Arial" w:cs="Arial"/>
          <w:b/>
          <w:bCs/>
          <w:sz w:val="20"/>
          <w:szCs w:val="20"/>
        </w:rPr>
        <w:t>99</w:t>
      </w:r>
      <w:r w:rsidRPr="00694262">
        <w:rPr>
          <w:rFonts w:ascii="Arial" w:hAnsi="Arial" w:cs="Arial"/>
          <w:b/>
          <w:bCs/>
          <w:sz w:val="20"/>
          <w:szCs w:val="20"/>
        </w:rPr>
        <w:t xml:space="preserve"> zł </w:t>
      </w:r>
      <w:r w:rsidRPr="00694262">
        <w:rPr>
          <w:rFonts w:ascii="Arial" w:hAnsi="Arial" w:cs="Arial"/>
          <w:sz w:val="20"/>
          <w:szCs w:val="20"/>
        </w:rPr>
        <w:t xml:space="preserve">od </w:t>
      </w:r>
      <w:smartTag w:uri="urn:schemas-microsoft-com:office:smarttags" w:element="metricconverter">
        <w:smartTagPr>
          <w:attr w:name="ProductID" w:val="1 m2"/>
        </w:smartTagPr>
        <w:r w:rsidRPr="00694262">
          <w:rPr>
            <w:rFonts w:ascii="Arial" w:hAnsi="Arial" w:cs="Arial"/>
            <w:sz w:val="20"/>
            <w:szCs w:val="20"/>
          </w:rPr>
          <w:t>1 m</w:t>
        </w:r>
        <w:r w:rsidRPr="00694262">
          <w:rPr>
            <w:rFonts w:ascii="Arial" w:hAnsi="Arial" w:cs="Arial"/>
            <w:sz w:val="20"/>
            <w:szCs w:val="20"/>
            <w:vertAlign w:val="superscript"/>
          </w:rPr>
          <w:t>2</w:t>
        </w:r>
      </w:smartTag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694262">
        <w:rPr>
          <w:rFonts w:ascii="Arial" w:hAnsi="Arial" w:cs="Arial"/>
          <w:sz w:val="20"/>
          <w:szCs w:val="20"/>
        </w:rPr>
        <w:t>powierzchni użytkowej,</w:t>
      </w:r>
    </w:p>
    <w:p w14:paraId="6ACD790D" w14:textId="77F7AADD" w:rsidR="00BA7DF4" w:rsidRPr="00A70910" w:rsidRDefault="00BA7DF4" w:rsidP="00674D35">
      <w:pPr>
        <w:numPr>
          <w:ilvl w:val="1"/>
          <w:numId w:val="2"/>
        </w:numPr>
        <w:tabs>
          <w:tab w:val="clear" w:pos="1647"/>
        </w:tabs>
        <w:spacing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A70910">
        <w:rPr>
          <w:rFonts w:ascii="Arial" w:hAnsi="Arial" w:cs="Arial"/>
          <w:sz w:val="20"/>
          <w:szCs w:val="20"/>
        </w:rPr>
        <w:t>związanych z prowadzeniem działalności gospodarczej oraz od budynków mieszkalnych lub ich części zajętych na prowadzenie działalności gospodarczej –</w:t>
      </w:r>
      <w:r w:rsidRPr="00A70910">
        <w:rPr>
          <w:rFonts w:ascii="Arial" w:hAnsi="Arial" w:cs="Arial"/>
          <w:b/>
          <w:bCs/>
          <w:sz w:val="20"/>
          <w:szCs w:val="20"/>
        </w:rPr>
        <w:t xml:space="preserve"> </w:t>
      </w:r>
      <w:r w:rsidR="008A1B2C">
        <w:rPr>
          <w:rFonts w:ascii="Arial" w:hAnsi="Arial" w:cs="Arial"/>
          <w:b/>
          <w:bCs/>
          <w:sz w:val="20"/>
          <w:szCs w:val="20"/>
        </w:rPr>
        <w:t>32</w:t>
      </w:r>
      <w:r w:rsidR="009666CD">
        <w:rPr>
          <w:rFonts w:ascii="Arial" w:hAnsi="Arial" w:cs="Arial"/>
          <w:b/>
          <w:bCs/>
          <w:sz w:val="20"/>
          <w:szCs w:val="20"/>
        </w:rPr>
        <w:t>,</w:t>
      </w:r>
      <w:r w:rsidR="008A1B2C">
        <w:rPr>
          <w:rFonts w:ascii="Arial" w:hAnsi="Arial" w:cs="Arial"/>
          <w:b/>
          <w:bCs/>
          <w:sz w:val="20"/>
          <w:szCs w:val="20"/>
        </w:rPr>
        <w:t>9</w:t>
      </w:r>
      <w:r w:rsidR="009666CD">
        <w:rPr>
          <w:rFonts w:ascii="Arial" w:hAnsi="Arial" w:cs="Arial"/>
          <w:b/>
          <w:bCs/>
          <w:sz w:val="20"/>
          <w:szCs w:val="20"/>
        </w:rPr>
        <w:t>7</w:t>
      </w:r>
      <w:r w:rsidRPr="00A70910">
        <w:rPr>
          <w:rFonts w:ascii="Arial" w:hAnsi="Arial" w:cs="Arial"/>
          <w:b/>
          <w:bCs/>
          <w:sz w:val="20"/>
          <w:szCs w:val="20"/>
        </w:rPr>
        <w:t xml:space="preserve"> </w:t>
      </w:r>
      <w:r w:rsidRPr="00A70910">
        <w:rPr>
          <w:rFonts w:ascii="Arial" w:hAnsi="Arial" w:cs="Arial"/>
          <w:b/>
          <w:sz w:val="20"/>
          <w:szCs w:val="20"/>
        </w:rPr>
        <w:t xml:space="preserve">zł </w:t>
      </w:r>
      <w:r w:rsidRPr="00A70910">
        <w:rPr>
          <w:rFonts w:ascii="Arial" w:hAnsi="Arial" w:cs="Arial"/>
          <w:sz w:val="20"/>
          <w:szCs w:val="20"/>
        </w:rPr>
        <w:t xml:space="preserve">od </w:t>
      </w:r>
      <w:smartTag w:uri="urn:schemas-microsoft-com:office:smarttags" w:element="metricconverter">
        <w:smartTagPr>
          <w:attr w:name="ProductID" w:val="1 m2"/>
        </w:smartTagPr>
        <w:r w:rsidRPr="00A70910">
          <w:rPr>
            <w:rFonts w:ascii="Arial" w:hAnsi="Arial" w:cs="Arial"/>
            <w:sz w:val="20"/>
            <w:szCs w:val="20"/>
          </w:rPr>
          <w:t>1 m</w:t>
        </w:r>
        <w:r w:rsidRPr="00A70910">
          <w:rPr>
            <w:rFonts w:ascii="Arial" w:hAnsi="Arial" w:cs="Arial"/>
            <w:sz w:val="20"/>
            <w:szCs w:val="20"/>
            <w:vertAlign w:val="superscript"/>
          </w:rPr>
          <w:t>2</w:t>
        </w:r>
      </w:smartTag>
      <w:r w:rsidRPr="00A70910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A70910">
        <w:rPr>
          <w:rFonts w:ascii="Arial" w:hAnsi="Arial" w:cs="Arial"/>
          <w:sz w:val="20"/>
          <w:szCs w:val="20"/>
        </w:rPr>
        <w:t>powierzchni użytkowej,</w:t>
      </w:r>
    </w:p>
    <w:p w14:paraId="67A9CE26" w14:textId="6E63372F" w:rsidR="00BA7DF4" w:rsidRDefault="00BA7DF4" w:rsidP="00674D35">
      <w:pPr>
        <w:numPr>
          <w:ilvl w:val="1"/>
          <w:numId w:val="2"/>
        </w:numPr>
        <w:tabs>
          <w:tab w:val="clear" w:pos="1647"/>
        </w:tabs>
        <w:spacing w:line="360" w:lineRule="auto"/>
        <w:ind w:left="568" w:hanging="284"/>
        <w:jc w:val="both"/>
        <w:rPr>
          <w:rFonts w:ascii="Arial" w:hAnsi="Arial" w:cs="Arial"/>
          <w:sz w:val="20"/>
          <w:szCs w:val="20"/>
        </w:rPr>
      </w:pPr>
      <w:r w:rsidRPr="006605A3">
        <w:rPr>
          <w:rFonts w:ascii="Arial" w:hAnsi="Arial" w:cs="Arial"/>
          <w:sz w:val="20"/>
          <w:szCs w:val="20"/>
        </w:rPr>
        <w:t>zajętych na prowadzenie działalności gospodarczej w zakresie obrotu kwalifikowanym materiałem siewnym -</w:t>
      </w:r>
      <w:r w:rsidRPr="006605A3">
        <w:rPr>
          <w:rFonts w:ascii="Arial" w:hAnsi="Arial" w:cs="Arial"/>
          <w:b/>
          <w:bCs/>
          <w:sz w:val="20"/>
          <w:szCs w:val="20"/>
        </w:rPr>
        <w:t xml:space="preserve"> </w:t>
      </w:r>
      <w:r w:rsidR="009666CD">
        <w:rPr>
          <w:rFonts w:ascii="Arial" w:hAnsi="Arial" w:cs="Arial"/>
          <w:b/>
          <w:bCs/>
          <w:sz w:val="20"/>
          <w:szCs w:val="20"/>
        </w:rPr>
        <w:t>1</w:t>
      </w:r>
      <w:r w:rsidR="008A1B2C">
        <w:rPr>
          <w:rFonts w:ascii="Arial" w:hAnsi="Arial" w:cs="Arial"/>
          <w:b/>
          <w:bCs/>
          <w:sz w:val="20"/>
          <w:szCs w:val="20"/>
        </w:rPr>
        <w:t>5</w:t>
      </w:r>
      <w:r w:rsidR="009666CD">
        <w:rPr>
          <w:rFonts w:ascii="Arial" w:hAnsi="Arial" w:cs="Arial"/>
          <w:b/>
          <w:bCs/>
          <w:sz w:val="20"/>
          <w:szCs w:val="20"/>
        </w:rPr>
        <w:t>,4</w:t>
      </w:r>
      <w:r w:rsidR="008A1B2C">
        <w:rPr>
          <w:rFonts w:ascii="Arial" w:hAnsi="Arial" w:cs="Arial"/>
          <w:b/>
          <w:bCs/>
          <w:sz w:val="20"/>
          <w:szCs w:val="20"/>
        </w:rPr>
        <w:t>8</w:t>
      </w:r>
      <w:r w:rsidRPr="006605A3">
        <w:rPr>
          <w:rFonts w:ascii="Arial" w:hAnsi="Arial" w:cs="Arial"/>
          <w:b/>
          <w:bCs/>
          <w:sz w:val="20"/>
          <w:szCs w:val="20"/>
        </w:rPr>
        <w:t xml:space="preserve"> zł </w:t>
      </w:r>
      <w:r w:rsidRPr="006605A3">
        <w:rPr>
          <w:rFonts w:ascii="Arial" w:hAnsi="Arial" w:cs="Arial"/>
          <w:sz w:val="20"/>
          <w:szCs w:val="20"/>
        </w:rPr>
        <w:t xml:space="preserve">od </w:t>
      </w:r>
      <w:smartTag w:uri="urn:schemas-microsoft-com:office:smarttags" w:element="metricconverter">
        <w:smartTagPr>
          <w:attr w:name="ProductID" w:val="1 m2"/>
        </w:smartTagPr>
        <w:r w:rsidRPr="006605A3">
          <w:rPr>
            <w:rFonts w:ascii="Arial" w:hAnsi="Arial" w:cs="Arial"/>
            <w:sz w:val="20"/>
            <w:szCs w:val="20"/>
          </w:rPr>
          <w:t>1 m</w:t>
        </w:r>
        <w:r w:rsidRPr="006605A3">
          <w:rPr>
            <w:rFonts w:ascii="Arial" w:hAnsi="Arial" w:cs="Arial"/>
            <w:sz w:val="20"/>
            <w:szCs w:val="20"/>
            <w:vertAlign w:val="superscript"/>
          </w:rPr>
          <w:t>2</w:t>
        </w:r>
      </w:smartTag>
      <w:r w:rsidRPr="006605A3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6605A3">
        <w:rPr>
          <w:rFonts w:ascii="Arial" w:hAnsi="Arial" w:cs="Arial"/>
          <w:sz w:val="20"/>
          <w:szCs w:val="20"/>
        </w:rPr>
        <w:t>powierzchni użytkowej,</w:t>
      </w:r>
    </w:p>
    <w:p w14:paraId="78566D54" w14:textId="11140B15" w:rsidR="00BA7DF4" w:rsidRPr="006605A3" w:rsidRDefault="00BA7DF4" w:rsidP="00674D35">
      <w:pPr>
        <w:numPr>
          <w:ilvl w:val="1"/>
          <w:numId w:val="2"/>
        </w:numPr>
        <w:tabs>
          <w:tab w:val="clear" w:pos="1647"/>
        </w:tabs>
        <w:spacing w:line="360" w:lineRule="auto"/>
        <w:ind w:left="568" w:hanging="284"/>
        <w:jc w:val="both"/>
        <w:rPr>
          <w:rFonts w:ascii="Arial" w:hAnsi="Arial" w:cs="Arial"/>
          <w:sz w:val="20"/>
          <w:szCs w:val="20"/>
        </w:rPr>
      </w:pPr>
      <w:r w:rsidRPr="006605A3">
        <w:rPr>
          <w:rFonts w:ascii="Arial" w:hAnsi="Arial" w:cs="Arial"/>
          <w:sz w:val="20"/>
          <w:szCs w:val="20"/>
        </w:rPr>
        <w:t xml:space="preserve">związanych z udzielaniem świadczeń zdrowotnych w rozumieniu przepisów o działalności leczniczej, zajętych przez podmioty udzielające tych świadczeń - </w:t>
      </w:r>
      <w:r w:rsidR="008A1B2C">
        <w:rPr>
          <w:rFonts w:ascii="Arial" w:hAnsi="Arial" w:cs="Arial"/>
          <w:b/>
          <w:bCs/>
          <w:sz w:val="20"/>
          <w:szCs w:val="20"/>
        </w:rPr>
        <w:t>6</w:t>
      </w:r>
      <w:r w:rsidR="009666CD">
        <w:rPr>
          <w:rFonts w:ascii="Arial" w:hAnsi="Arial" w:cs="Arial"/>
          <w:b/>
          <w:bCs/>
          <w:sz w:val="20"/>
          <w:szCs w:val="20"/>
        </w:rPr>
        <w:t>,</w:t>
      </w:r>
      <w:r w:rsidR="008A1B2C">
        <w:rPr>
          <w:rFonts w:ascii="Arial" w:hAnsi="Arial" w:cs="Arial"/>
          <w:b/>
          <w:bCs/>
          <w:sz w:val="20"/>
          <w:szCs w:val="20"/>
        </w:rPr>
        <w:t>74</w:t>
      </w:r>
      <w:r w:rsidRPr="006605A3">
        <w:rPr>
          <w:rFonts w:ascii="Arial" w:hAnsi="Arial" w:cs="Arial"/>
          <w:b/>
          <w:bCs/>
          <w:sz w:val="20"/>
          <w:szCs w:val="20"/>
        </w:rPr>
        <w:t xml:space="preserve"> zł </w:t>
      </w:r>
      <w:r w:rsidRPr="006605A3">
        <w:rPr>
          <w:rFonts w:ascii="Arial" w:hAnsi="Arial" w:cs="Arial"/>
          <w:sz w:val="20"/>
          <w:szCs w:val="20"/>
        </w:rPr>
        <w:t xml:space="preserve">od </w:t>
      </w:r>
      <w:smartTag w:uri="urn:schemas-microsoft-com:office:smarttags" w:element="metricconverter">
        <w:smartTagPr>
          <w:attr w:name="ProductID" w:val="1 m2"/>
        </w:smartTagPr>
        <w:r w:rsidRPr="006605A3">
          <w:rPr>
            <w:rFonts w:ascii="Arial" w:hAnsi="Arial" w:cs="Arial"/>
            <w:sz w:val="20"/>
            <w:szCs w:val="20"/>
          </w:rPr>
          <w:t>1 m</w:t>
        </w:r>
        <w:r w:rsidRPr="006605A3">
          <w:rPr>
            <w:rFonts w:ascii="Arial" w:hAnsi="Arial" w:cs="Arial"/>
            <w:sz w:val="20"/>
            <w:szCs w:val="20"/>
            <w:vertAlign w:val="superscript"/>
          </w:rPr>
          <w:t>2</w:t>
        </w:r>
      </w:smartTag>
      <w:r w:rsidRPr="006605A3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6605A3">
        <w:rPr>
          <w:rFonts w:ascii="Arial" w:hAnsi="Arial" w:cs="Arial"/>
          <w:sz w:val="20"/>
          <w:szCs w:val="20"/>
        </w:rPr>
        <w:t>powierzchni użytkowej,</w:t>
      </w:r>
    </w:p>
    <w:p w14:paraId="26AD3471" w14:textId="5A6A717A" w:rsidR="00BA7DF4" w:rsidRPr="00694262" w:rsidRDefault="00BA7DF4" w:rsidP="00674D35">
      <w:pPr>
        <w:numPr>
          <w:ilvl w:val="1"/>
          <w:numId w:val="2"/>
        </w:numPr>
        <w:tabs>
          <w:tab w:val="clear" w:pos="1647"/>
        </w:tabs>
        <w:spacing w:line="360" w:lineRule="auto"/>
        <w:ind w:left="568" w:hanging="284"/>
        <w:jc w:val="both"/>
        <w:rPr>
          <w:rFonts w:ascii="Arial" w:hAnsi="Arial" w:cs="Arial"/>
          <w:sz w:val="20"/>
          <w:szCs w:val="20"/>
        </w:rPr>
      </w:pPr>
      <w:r w:rsidRPr="00694262">
        <w:rPr>
          <w:rFonts w:ascii="Arial" w:hAnsi="Arial" w:cs="Arial"/>
          <w:sz w:val="20"/>
          <w:szCs w:val="20"/>
        </w:rPr>
        <w:t>pozostałych, w tym zajętych na prowadzenie odpłatnej s</w:t>
      </w:r>
      <w:r>
        <w:rPr>
          <w:rFonts w:ascii="Arial" w:hAnsi="Arial" w:cs="Arial"/>
          <w:sz w:val="20"/>
          <w:szCs w:val="20"/>
        </w:rPr>
        <w:t xml:space="preserve">tatutowej działalności pożytku </w:t>
      </w:r>
      <w:r w:rsidRPr="00694262">
        <w:rPr>
          <w:rFonts w:ascii="Arial" w:hAnsi="Arial" w:cs="Arial"/>
          <w:sz w:val="20"/>
          <w:szCs w:val="20"/>
        </w:rPr>
        <w:t xml:space="preserve">publicznego przez organizacje pożytku publicznego </w:t>
      </w:r>
      <w:r w:rsidR="00F20E87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8A1B2C">
        <w:rPr>
          <w:rFonts w:ascii="Arial" w:hAnsi="Arial" w:cs="Arial"/>
          <w:b/>
          <w:bCs/>
          <w:sz w:val="20"/>
          <w:szCs w:val="20"/>
        </w:rPr>
        <w:t>6</w:t>
      </w:r>
      <w:r w:rsidR="009666CD">
        <w:rPr>
          <w:rFonts w:ascii="Arial" w:hAnsi="Arial" w:cs="Arial"/>
          <w:b/>
          <w:bCs/>
          <w:sz w:val="20"/>
          <w:szCs w:val="20"/>
        </w:rPr>
        <w:t>,</w:t>
      </w:r>
      <w:r w:rsidR="008A1B2C">
        <w:rPr>
          <w:rFonts w:ascii="Arial" w:hAnsi="Arial" w:cs="Arial"/>
          <w:b/>
          <w:bCs/>
          <w:sz w:val="20"/>
          <w:szCs w:val="20"/>
        </w:rPr>
        <w:t>03</w:t>
      </w:r>
      <w:r w:rsidRPr="00694262">
        <w:rPr>
          <w:rFonts w:ascii="Arial" w:hAnsi="Arial" w:cs="Arial"/>
          <w:b/>
          <w:bCs/>
          <w:sz w:val="20"/>
          <w:szCs w:val="20"/>
        </w:rPr>
        <w:t xml:space="preserve"> zł </w:t>
      </w:r>
      <w:r w:rsidRPr="00694262">
        <w:rPr>
          <w:rFonts w:ascii="Arial" w:hAnsi="Arial" w:cs="Arial"/>
          <w:sz w:val="20"/>
          <w:szCs w:val="20"/>
        </w:rPr>
        <w:t xml:space="preserve">od </w:t>
      </w:r>
      <w:smartTag w:uri="urn:schemas-microsoft-com:office:smarttags" w:element="metricconverter">
        <w:smartTagPr>
          <w:attr w:name="ProductID" w:val="1 m2"/>
        </w:smartTagPr>
        <w:r w:rsidRPr="00694262">
          <w:rPr>
            <w:rFonts w:ascii="Arial" w:hAnsi="Arial" w:cs="Arial"/>
            <w:sz w:val="20"/>
            <w:szCs w:val="20"/>
          </w:rPr>
          <w:t>1 m</w:t>
        </w:r>
        <w:r w:rsidRPr="00694262">
          <w:rPr>
            <w:rFonts w:ascii="Arial" w:hAnsi="Arial" w:cs="Arial"/>
            <w:sz w:val="20"/>
            <w:szCs w:val="20"/>
            <w:vertAlign w:val="superscript"/>
          </w:rPr>
          <w:t>2</w:t>
        </w:r>
      </w:smartTag>
      <w:r w:rsidRPr="00694262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694262">
        <w:rPr>
          <w:rFonts w:ascii="Arial" w:hAnsi="Arial" w:cs="Arial"/>
          <w:sz w:val="20"/>
          <w:szCs w:val="20"/>
        </w:rPr>
        <w:t>powierzchni użytkowej;</w:t>
      </w:r>
    </w:p>
    <w:p w14:paraId="5DC18F84" w14:textId="77777777" w:rsidR="00BA7DF4" w:rsidRPr="002B5BCE" w:rsidRDefault="00BA7DF4" w:rsidP="00674D35">
      <w:pPr>
        <w:numPr>
          <w:ilvl w:val="0"/>
          <w:numId w:val="2"/>
        </w:numPr>
        <w:tabs>
          <w:tab w:val="clear" w:pos="1980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2B5BCE">
        <w:rPr>
          <w:rFonts w:ascii="Arial" w:hAnsi="Arial" w:cs="Arial"/>
          <w:sz w:val="20"/>
          <w:szCs w:val="20"/>
        </w:rPr>
        <w:t xml:space="preserve">od budowli – </w:t>
      </w:r>
      <w:r w:rsidRPr="002B5BCE">
        <w:rPr>
          <w:rFonts w:ascii="Arial" w:hAnsi="Arial" w:cs="Arial"/>
          <w:b/>
          <w:sz w:val="20"/>
          <w:szCs w:val="20"/>
        </w:rPr>
        <w:t>2 %</w:t>
      </w:r>
      <w:r w:rsidRPr="002B5BCE">
        <w:rPr>
          <w:rFonts w:ascii="Arial" w:hAnsi="Arial" w:cs="Arial"/>
          <w:sz w:val="20"/>
          <w:szCs w:val="20"/>
        </w:rPr>
        <w:t xml:space="preserve"> ich wartości, określonej zgodnie z ustawą o podatkach i opłatach lokalnych.</w:t>
      </w:r>
    </w:p>
    <w:p w14:paraId="65ABAB32" w14:textId="77777777" w:rsidR="00BA7DF4" w:rsidRDefault="00BA7DF4" w:rsidP="00674D35">
      <w:pPr>
        <w:spacing w:line="360" w:lineRule="auto"/>
        <w:ind w:hanging="360"/>
        <w:jc w:val="both"/>
        <w:rPr>
          <w:rFonts w:ascii="Arial" w:hAnsi="Arial" w:cs="Arial"/>
          <w:sz w:val="20"/>
          <w:szCs w:val="20"/>
        </w:rPr>
      </w:pPr>
    </w:p>
    <w:p w14:paraId="05D37AC1" w14:textId="77777777" w:rsidR="00BA7DF4" w:rsidRDefault="00BA7DF4" w:rsidP="00674D35">
      <w:pPr>
        <w:spacing w:line="360" w:lineRule="auto"/>
        <w:ind w:hanging="360"/>
        <w:jc w:val="both"/>
        <w:rPr>
          <w:rFonts w:ascii="Arial" w:hAnsi="Arial" w:cs="Arial"/>
          <w:sz w:val="20"/>
          <w:szCs w:val="20"/>
        </w:rPr>
      </w:pPr>
    </w:p>
    <w:p w14:paraId="1D18EC92" w14:textId="77777777" w:rsidR="00D4393A" w:rsidRPr="00694262" w:rsidRDefault="00D4393A" w:rsidP="00D4393A">
      <w:pPr>
        <w:spacing w:line="36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694262">
        <w:rPr>
          <w:rFonts w:ascii="Arial" w:hAnsi="Arial" w:cs="Arial"/>
          <w:b/>
          <w:sz w:val="20"/>
          <w:szCs w:val="20"/>
        </w:rPr>
        <w:lastRenderedPageBreak/>
        <w:t xml:space="preserve">§ </w:t>
      </w:r>
      <w:r>
        <w:rPr>
          <w:rFonts w:ascii="Arial" w:hAnsi="Arial" w:cs="Arial"/>
          <w:b/>
          <w:sz w:val="20"/>
          <w:szCs w:val="20"/>
        </w:rPr>
        <w:t>2</w:t>
      </w:r>
      <w:r w:rsidRPr="00694262">
        <w:rPr>
          <w:rFonts w:ascii="Arial" w:hAnsi="Arial" w:cs="Arial"/>
          <w:b/>
          <w:sz w:val="20"/>
          <w:szCs w:val="20"/>
        </w:rPr>
        <w:t xml:space="preserve">. </w:t>
      </w:r>
      <w:r w:rsidRPr="00694262">
        <w:rPr>
          <w:rFonts w:ascii="Arial" w:hAnsi="Arial" w:cs="Arial"/>
          <w:sz w:val="20"/>
          <w:szCs w:val="20"/>
        </w:rPr>
        <w:t xml:space="preserve">Oprócz zwolnień w podatku od nieruchomości przewidzianych w ustawie </w:t>
      </w:r>
      <w:r w:rsidRPr="00F728C2">
        <w:rPr>
          <w:rFonts w:ascii="Arial" w:hAnsi="Arial" w:cs="Arial"/>
          <w:i/>
          <w:sz w:val="20"/>
          <w:szCs w:val="20"/>
        </w:rPr>
        <w:t>o podatkach i opłatach lokalnych</w:t>
      </w:r>
      <w:r>
        <w:rPr>
          <w:rFonts w:ascii="Arial" w:hAnsi="Arial" w:cs="Arial"/>
          <w:sz w:val="20"/>
          <w:szCs w:val="20"/>
        </w:rPr>
        <w:t xml:space="preserve"> </w:t>
      </w:r>
      <w:r w:rsidRPr="00694262">
        <w:rPr>
          <w:rFonts w:ascii="Arial" w:hAnsi="Arial" w:cs="Arial"/>
          <w:sz w:val="20"/>
          <w:szCs w:val="20"/>
        </w:rPr>
        <w:t>zwalnia się od tego podatku:</w:t>
      </w:r>
    </w:p>
    <w:p w14:paraId="60386831" w14:textId="77777777" w:rsidR="00D4393A" w:rsidRPr="00694262" w:rsidRDefault="00D4393A" w:rsidP="00D4393A">
      <w:pPr>
        <w:numPr>
          <w:ilvl w:val="0"/>
          <w:numId w:val="4"/>
        </w:numPr>
        <w:tabs>
          <w:tab w:val="clear" w:pos="1980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694262">
        <w:rPr>
          <w:rFonts w:ascii="Arial" w:hAnsi="Arial" w:cs="Arial"/>
          <w:sz w:val="20"/>
          <w:szCs w:val="20"/>
        </w:rPr>
        <w:t>grunty i budynki lub ich części zajęte na żłobki</w:t>
      </w:r>
      <w:r>
        <w:rPr>
          <w:rFonts w:ascii="Arial" w:hAnsi="Arial" w:cs="Arial"/>
          <w:sz w:val="20"/>
          <w:szCs w:val="20"/>
        </w:rPr>
        <w:t>, kluby dziecięce</w:t>
      </w:r>
      <w:r w:rsidRPr="00694262">
        <w:rPr>
          <w:rFonts w:ascii="Arial" w:hAnsi="Arial" w:cs="Arial"/>
          <w:sz w:val="20"/>
          <w:szCs w:val="20"/>
        </w:rPr>
        <w:t xml:space="preserve"> i placówki opiekuńczo-wychowawcze;</w:t>
      </w:r>
    </w:p>
    <w:p w14:paraId="6F0200C1" w14:textId="77777777" w:rsidR="00D4393A" w:rsidRPr="00694262" w:rsidRDefault="00D4393A" w:rsidP="00D4393A">
      <w:pPr>
        <w:numPr>
          <w:ilvl w:val="0"/>
          <w:numId w:val="4"/>
        </w:numPr>
        <w:tabs>
          <w:tab w:val="clear" w:pos="1980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694262">
        <w:rPr>
          <w:rFonts w:ascii="Arial" w:hAnsi="Arial" w:cs="Arial"/>
          <w:sz w:val="20"/>
          <w:szCs w:val="20"/>
        </w:rPr>
        <w:t>grunty i budynki lub ich części zajęte na działalność charytatywną;</w:t>
      </w:r>
    </w:p>
    <w:p w14:paraId="3AE3EDF7" w14:textId="77777777" w:rsidR="00D4393A" w:rsidRPr="00694262" w:rsidRDefault="00D4393A" w:rsidP="00D4393A">
      <w:pPr>
        <w:numPr>
          <w:ilvl w:val="0"/>
          <w:numId w:val="4"/>
        </w:numPr>
        <w:tabs>
          <w:tab w:val="clear" w:pos="1980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694262">
        <w:rPr>
          <w:rFonts w:ascii="Arial" w:hAnsi="Arial" w:cs="Arial"/>
          <w:sz w:val="20"/>
          <w:szCs w:val="20"/>
        </w:rPr>
        <w:t>grunty zajęte na cmentarze oraz znajdujące się na nich budynki i budowle.</w:t>
      </w:r>
    </w:p>
    <w:p w14:paraId="552CEE54" w14:textId="77777777" w:rsidR="00D4393A" w:rsidRDefault="00D4393A" w:rsidP="00674D35">
      <w:pPr>
        <w:spacing w:line="360" w:lineRule="auto"/>
        <w:ind w:firstLine="397"/>
        <w:jc w:val="both"/>
        <w:rPr>
          <w:rFonts w:ascii="Arial" w:hAnsi="Arial" w:cs="Arial"/>
          <w:b/>
          <w:sz w:val="20"/>
          <w:szCs w:val="20"/>
        </w:rPr>
      </w:pPr>
    </w:p>
    <w:p w14:paraId="37BFDEF0" w14:textId="6EAD20C8" w:rsidR="00BA7DF4" w:rsidRPr="009730FC" w:rsidRDefault="00BA7DF4" w:rsidP="00674D35">
      <w:pPr>
        <w:spacing w:line="360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694262">
        <w:rPr>
          <w:rFonts w:ascii="Arial" w:hAnsi="Arial" w:cs="Arial"/>
          <w:b/>
          <w:sz w:val="20"/>
          <w:szCs w:val="20"/>
        </w:rPr>
        <w:t xml:space="preserve">§ </w:t>
      </w:r>
      <w:r w:rsidR="00D4393A">
        <w:rPr>
          <w:rFonts w:ascii="Arial" w:hAnsi="Arial" w:cs="Arial"/>
          <w:b/>
          <w:sz w:val="20"/>
          <w:szCs w:val="20"/>
        </w:rPr>
        <w:t>3</w:t>
      </w:r>
      <w:r w:rsidRPr="00694262">
        <w:rPr>
          <w:rFonts w:ascii="Arial" w:hAnsi="Arial" w:cs="Arial"/>
          <w:b/>
          <w:sz w:val="20"/>
          <w:szCs w:val="20"/>
        </w:rPr>
        <w:t xml:space="preserve">. </w:t>
      </w:r>
      <w:r w:rsidRPr="00694262">
        <w:rPr>
          <w:rFonts w:ascii="Arial" w:hAnsi="Arial" w:cs="Arial"/>
          <w:sz w:val="20"/>
          <w:szCs w:val="20"/>
        </w:rPr>
        <w:t>Trac</w:t>
      </w:r>
      <w:r>
        <w:rPr>
          <w:rFonts w:ascii="Arial" w:hAnsi="Arial" w:cs="Arial"/>
          <w:sz w:val="20"/>
          <w:szCs w:val="20"/>
        </w:rPr>
        <w:t xml:space="preserve">i </w:t>
      </w:r>
      <w:r w:rsidRPr="00694262">
        <w:rPr>
          <w:rFonts w:ascii="Arial" w:hAnsi="Arial" w:cs="Arial"/>
          <w:sz w:val="20"/>
          <w:szCs w:val="20"/>
        </w:rPr>
        <w:t>moc</w:t>
      </w:r>
      <w:r>
        <w:rPr>
          <w:rFonts w:ascii="Arial" w:hAnsi="Arial" w:cs="Arial"/>
          <w:sz w:val="20"/>
          <w:szCs w:val="20"/>
        </w:rPr>
        <w:t xml:space="preserve"> </w:t>
      </w:r>
      <w:r w:rsidRPr="00694262">
        <w:rPr>
          <w:rFonts w:ascii="Arial" w:hAnsi="Arial" w:cs="Arial"/>
          <w:sz w:val="20"/>
          <w:szCs w:val="20"/>
        </w:rPr>
        <w:t xml:space="preserve">uchwała </w:t>
      </w:r>
      <w:r w:rsidRPr="001249F8">
        <w:rPr>
          <w:rFonts w:ascii="Arial" w:hAnsi="Arial" w:cs="Arial"/>
          <w:sz w:val="20"/>
          <w:szCs w:val="20"/>
        </w:rPr>
        <w:t xml:space="preserve">nr </w:t>
      </w:r>
      <w:r w:rsidR="00651DD0">
        <w:rPr>
          <w:rFonts w:ascii="Arial" w:hAnsi="Arial" w:cs="Arial"/>
          <w:sz w:val="20"/>
          <w:szCs w:val="20"/>
        </w:rPr>
        <w:t>L</w:t>
      </w:r>
      <w:r w:rsidR="00437E9D">
        <w:rPr>
          <w:rFonts w:ascii="Arial" w:hAnsi="Arial" w:cs="Arial"/>
          <w:sz w:val="20"/>
          <w:szCs w:val="20"/>
        </w:rPr>
        <w:t>X</w:t>
      </w:r>
      <w:r w:rsidR="008A1B2C">
        <w:rPr>
          <w:rFonts w:ascii="Arial" w:hAnsi="Arial" w:cs="Arial"/>
          <w:sz w:val="20"/>
          <w:szCs w:val="20"/>
        </w:rPr>
        <w:t>IV</w:t>
      </w:r>
      <w:r w:rsidRPr="001249F8">
        <w:rPr>
          <w:rFonts w:ascii="Arial" w:hAnsi="Arial" w:cs="Arial"/>
          <w:sz w:val="20"/>
          <w:szCs w:val="20"/>
        </w:rPr>
        <w:t>.</w:t>
      </w:r>
      <w:r w:rsidR="00651DD0">
        <w:rPr>
          <w:rFonts w:ascii="Arial" w:hAnsi="Arial" w:cs="Arial"/>
          <w:sz w:val="20"/>
          <w:szCs w:val="20"/>
        </w:rPr>
        <w:t>9</w:t>
      </w:r>
      <w:r w:rsidR="008A1B2C">
        <w:rPr>
          <w:rFonts w:ascii="Arial" w:hAnsi="Arial" w:cs="Arial"/>
          <w:sz w:val="20"/>
          <w:szCs w:val="20"/>
        </w:rPr>
        <w:t>49</w:t>
      </w:r>
      <w:r w:rsidRPr="001249F8">
        <w:rPr>
          <w:rFonts w:ascii="Arial" w:hAnsi="Arial" w:cs="Arial"/>
          <w:sz w:val="20"/>
          <w:szCs w:val="20"/>
        </w:rPr>
        <w:t>.20</w:t>
      </w:r>
      <w:r w:rsidR="00437E9D">
        <w:rPr>
          <w:rFonts w:ascii="Arial" w:hAnsi="Arial" w:cs="Arial"/>
          <w:sz w:val="20"/>
          <w:szCs w:val="20"/>
        </w:rPr>
        <w:t>2</w:t>
      </w:r>
      <w:r w:rsidR="008A1B2C">
        <w:rPr>
          <w:rFonts w:ascii="Arial" w:hAnsi="Arial" w:cs="Arial"/>
          <w:sz w:val="20"/>
          <w:szCs w:val="20"/>
        </w:rPr>
        <w:t>2</w:t>
      </w:r>
      <w:r>
        <w:rPr>
          <w:rFonts w:ascii="Times New Roman,Bold" w:hAnsi="Times New Roman,Bold" w:cs="Times New Roman,Bold"/>
          <w:b/>
          <w:bCs/>
          <w:sz w:val="22"/>
          <w:szCs w:val="22"/>
        </w:rPr>
        <w:t xml:space="preserve"> </w:t>
      </w:r>
      <w:r w:rsidRPr="00694262">
        <w:rPr>
          <w:rFonts w:ascii="Arial" w:hAnsi="Arial" w:cs="Arial"/>
          <w:sz w:val="20"/>
          <w:szCs w:val="20"/>
        </w:rPr>
        <w:t xml:space="preserve">z dnia </w:t>
      </w:r>
      <w:r w:rsidR="008A1B2C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listopada </w:t>
      </w:r>
      <w:r w:rsidRPr="00694262">
        <w:rPr>
          <w:rFonts w:ascii="Arial" w:hAnsi="Arial" w:cs="Arial"/>
          <w:sz w:val="20"/>
          <w:szCs w:val="20"/>
        </w:rPr>
        <w:t>20</w:t>
      </w:r>
      <w:r w:rsidR="00437E9D">
        <w:rPr>
          <w:rFonts w:ascii="Arial" w:hAnsi="Arial" w:cs="Arial"/>
          <w:sz w:val="20"/>
          <w:szCs w:val="20"/>
        </w:rPr>
        <w:t>2</w:t>
      </w:r>
      <w:r w:rsidR="008A1B2C">
        <w:rPr>
          <w:rFonts w:ascii="Arial" w:hAnsi="Arial" w:cs="Arial"/>
          <w:sz w:val="20"/>
          <w:szCs w:val="20"/>
        </w:rPr>
        <w:t>2</w:t>
      </w:r>
      <w:r w:rsidRPr="00694262">
        <w:rPr>
          <w:rFonts w:ascii="Arial" w:hAnsi="Arial" w:cs="Arial"/>
          <w:sz w:val="20"/>
          <w:szCs w:val="20"/>
        </w:rPr>
        <w:t xml:space="preserve"> r. Rady Miasta Zielona Góra </w:t>
      </w:r>
      <w:r w:rsidRPr="00694262">
        <w:rPr>
          <w:rFonts w:ascii="Arial" w:hAnsi="Arial" w:cs="Arial"/>
          <w:i/>
          <w:sz w:val="20"/>
          <w:szCs w:val="20"/>
        </w:rPr>
        <w:t>w</w:t>
      </w:r>
      <w:r>
        <w:rPr>
          <w:rFonts w:ascii="Arial" w:hAnsi="Arial" w:cs="Arial"/>
          <w:i/>
          <w:sz w:val="20"/>
          <w:szCs w:val="20"/>
        </w:rPr>
        <w:t> </w:t>
      </w:r>
      <w:r w:rsidRPr="00694262">
        <w:rPr>
          <w:rFonts w:ascii="Arial" w:hAnsi="Arial" w:cs="Arial"/>
          <w:i/>
          <w:sz w:val="20"/>
          <w:szCs w:val="20"/>
        </w:rPr>
        <w:t>sprawie określenia wysokości stawek i zwolnień od podatku od nieruchomości</w:t>
      </w:r>
      <w:r w:rsidRPr="00694262">
        <w:rPr>
          <w:rFonts w:ascii="Arial" w:hAnsi="Arial" w:cs="Arial"/>
          <w:sz w:val="20"/>
          <w:szCs w:val="20"/>
        </w:rPr>
        <w:t xml:space="preserve"> (Dz. Urz. Woj. Lubus. </w:t>
      </w:r>
      <w:r w:rsidRPr="009730FC">
        <w:rPr>
          <w:rFonts w:ascii="Arial" w:hAnsi="Arial" w:cs="Arial"/>
          <w:sz w:val="20"/>
          <w:szCs w:val="20"/>
        </w:rPr>
        <w:t xml:space="preserve">poz. </w:t>
      </w:r>
      <w:r w:rsidR="00437E9D">
        <w:rPr>
          <w:rFonts w:ascii="Arial" w:hAnsi="Arial" w:cs="Arial"/>
          <w:sz w:val="20"/>
          <w:szCs w:val="20"/>
        </w:rPr>
        <w:t>2</w:t>
      </w:r>
      <w:r w:rsidR="008A1B2C">
        <w:rPr>
          <w:rFonts w:ascii="Arial" w:hAnsi="Arial" w:cs="Arial"/>
          <w:sz w:val="20"/>
          <w:szCs w:val="20"/>
        </w:rPr>
        <w:t>2</w:t>
      </w:r>
      <w:r w:rsidR="00651DD0">
        <w:rPr>
          <w:rFonts w:ascii="Arial" w:hAnsi="Arial" w:cs="Arial"/>
          <w:sz w:val="20"/>
          <w:szCs w:val="20"/>
        </w:rPr>
        <w:t>59</w:t>
      </w:r>
      <w:r w:rsidRPr="009730FC">
        <w:rPr>
          <w:rFonts w:ascii="Arial" w:hAnsi="Arial" w:cs="Arial"/>
          <w:sz w:val="20"/>
          <w:szCs w:val="20"/>
        </w:rPr>
        <w:t>).</w:t>
      </w:r>
    </w:p>
    <w:p w14:paraId="56D86F88" w14:textId="77777777" w:rsidR="00BA7DF4" w:rsidRDefault="00BA7DF4" w:rsidP="00674D35">
      <w:pPr>
        <w:spacing w:line="360" w:lineRule="auto"/>
        <w:ind w:firstLine="397"/>
        <w:jc w:val="both"/>
        <w:rPr>
          <w:rFonts w:ascii="Arial" w:hAnsi="Arial" w:cs="Arial"/>
          <w:sz w:val="20"/>
          <w:szCs w:val="20"/>
        </w:rPr>
      </w:pPr>
    </w:p>
    <w:p w14:paraId="483BA626" w14:textId="77777777" w:rsidR="00BA7DF4" w:rsidRPr="00694262" w:rsidRDefault="00BA7DF4" w:rsidP="00674D35">
      <w:pPr>
        <w:spacing w:line="360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694262">
        <w:rPr>
          <w:rFonts w:ascii="Arial" w:hAnsi="Arial" w:cs="Arial"/>
          <w:b/>
          <w:sz w:val="20"/>
          <w:szCs w:val="20"/>
        </w:rPr>
        <w:t xml:space="preserve">§ </w:t>
      </w:r>
      <w:r w:rsidR="00D4393A">
        <w:rPr>
          <w:rFonts w:ascii="Arial" w:hAnsi="Arial" w:cs="Arial"/>
          <w:b/>
          <w:sz w:val="20"/>
          <w:szCs w:val="20"/>
        </w:rPr>
        <w:t>4</w:t>
      </w:r>
      <w:r w:rsidRPr="00694262">
        <w:rPr>
          <w:rFonts w:ascii="Arial" w:hAnsi="Arial" w:cs="Arial"/>
          <w:b/>
          <w:sz w:val="20"/>
          <w:szCs w:val="20"/>
        </w:rPr>
        <w:t xml:space="preserve">. </w:t>
      </w:r>
      <w:r w:rsidRPr="00694262">
        <w:rPr>
          <w:rFonts w:ascii="Arial" w:hAnsi="Arial" w:cs="Arial"/>
          <w:sz w:val="20"/>
          <w:szCs w:val="20"/>
        </w:rPr>
        <w:t>Wykonanie uchwały powierza się Prezydentowi Miasta Zielona Góra.</w:t>
      </w:r>
    </w:p>
    <w:p w14:paraId="3361CF4E" w14:textId="77777777" w:rsidR="00BA7DF4" w:rsidRDefault="00BA7DF4" w:rsidP="00674D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A5AB276" w14:textId="700B6E65" w:rsidR="00BA7DF4" w:rsidRPr="005205F7" w:rsidRDefault="00BA7DF4" w:rsidP="00674D35">
      <w:pPr>
        <w:spacing w:line="360" w:lineRule="auto"/>
        <w:ind w:firstLine="397"/>
        <w:jc w:val="both"/>
        <w:rPr>
          <w:rFonts w:ascii="Arial" w:hAnsi="Arial" w:cs="Arial"/>
          <w:iCs/>
          <w:sz w:val="20"/>
          <w:szCs w:val="20"/>
        </w:rPr>
      </w:pPr>
      <w:r w:rsidRPr="005205F7">
        <w:rPr>
          <w:rFonts w:ascii="Arial" w:hAnsi="Arial" w:cs="Arial"/>
          <w:b/>
          <w:sz w:val="20"/>
          <w:szCs w:val="20"/>
        </w:rPr>
        <w:t xml:space="preserve">§ </w:t>
      </w:r>
      <w:r w:rsidR="00D4393A">
        <w:rPr>
          <w:rFonts w:ascii="Arial" w:hAnsi="Arial" w:cs="Arial"/>
          <w:b/>
          <w:sz w:val="20"/>
          <w:szCs w:val="20"/>
        </w:rPr>
        <w:t>5</w:t>
      </w:r>
      <w:r w:rsidRPr="005205F7">
        <w:rPr>
          <w:rFonts w:ascii="Arial" w:hAnsi="Arial" w:cs="Arial"/>
          <w:b/>
          <w:sz w:val="20"/>
          <w:szCs w:val="20"/>
        </w:rPr>
        <w:t>.</w:t>
      </w:r>
      <w:r w:rsidRPr="005205F7">
        <w:rPr>
          <w:rFonts w:ascii="Arial" w:hAnsi="Arial" w:cs="Arial"/>
          <w:sz w:val="20"/>
          <w:szCs w:val="20"/>
        </w:rPr>
        <w:t xml:space="preserve"> Uchwała wchodzi w życie z dniem 1 stycznia 20</w:t>
      </w:r>
      <w:r>
        <w:rPr>
          <w:rFonts w:ascii="Arial" w:hAnsi="Arial" w:cs="Arial"/>
          <w:sz w:val="20"/>
          <w:szCs w:val="20"/>
        </w:rPr>
        <w:t>2</w:t>
      </w:r>
      <w:r w:rsidR="008A1B2C">
        <w:rPr>
          <w:rFonts w:ascii="Arial" w:hAnsi="Arial" w:cs="Arial"/>
          <w:sz w:val="20"/>
          <w:szCs w:val="20"/>
        </w:rPr>
        <w:t>4</w:t>
      </w:r>
      <w:r w:rsidRPr="005205F7">
        <w:rPr>
          <w:rFonts w:ascii="Arial" w:hAnsi="Arial" w:cs="Arial"/>
          <w:sz w:val="20"/>
          <w:szCs w:val="20"/>
        </w:rPr>
        <w:t xml:space="preserve"> r. i podlega publikacji w Dzienniku Urzędowym Województwa Lubuskiego.</w:t>
      </w:r>
    </w:p>
    <w:p w14:paraId="147D2B84" w14:textId="77777777" w:rsidR="00BA7DF4" w:rsidRPr="00694262" w:rsidRDefault="00BA7DF4" w:rsidP="00674D35">
      <w:pPr>
        <w:ind w:left="5812"/>
        <w:jc w:val="both"/>
        <w:rPr>
          <w:rFonts w:ascii="Arial" w:hAnsi="Arial" w:cs="Arial"/>
          <w:iCs/>
          <w:sz w:val="20"/>
          <w:szCs w:val="20"/>
        </w:rPr>
      </w:pPr>
    </w:p>
    <w:p w14:paraId="20FB27D8" w14:textId="77777777" w:rsidR="00BA7DF4" w:rsidRPr="00694262" w:rsidRDefault="00BA7DF4" w:rsidP="00674D35">
      <w:pPr>
        <w:ind w:left="5812"/>
        <w:rPr>
          <w:rFonts w:ascii="Arial" w:hAnsi="Arial" w:cs="Arial"/>
          <w:iCs/>
          <w:sz w:val="20"/>
          <w:szCs w:val="20"/>
        </w:rPr>
      </w:pPr>
    </w:p>
    <w:p w14:paraId="5E34487B" w14:textId="77777777" w:rsidR="00BA7DF4" w:rsidRPr="00694262" w:rsidRDefault="00BA7DF4" w:rsidP="00674D35">
      <w:pPr>
        <w:ind w:left="5812"/>
        <w:rPr>
          <w:rFonts w:ascii="Arial" w:hAnsi="Arial" w:cs="Arial"/>
          <w:iCs/>
          <w:sz w:val="20"/>
          <w:szCs w:val="20"/>
        </w:rPr>
      </w:pPr>
    </w:p>
    <w:p w14:paraId="5180FD18" w14:textId="54FE53B8" w:rsidR="00BA7DF4" w:rsidRDefault="00BA7DF4" w:rsidP="00674D35">
      <w:pPr>
        <w:autoSpaceDE w:val="0"/>
        <w:autoSpaceDN w:val="0"/>
        <w:adjustRightInd w:val="0"/>
        <w:ind w:left="4500"/>
        <w:jc w:val="center"/>
        <w:rPr>
          <w:rFonts w:ascii="Arial" w:hAnsi="Arial" w:cs="Arial"/>
          <w:sz w:val="20"/>
          <w:szCs w:val="20"/>
        </w:rPr>
      </w:pPr>
    </w:p>
    <w:p w14:paraId="10B2DE91" w14:textId="77777777" w:rsidR="004C42BA" w:rsidRDefault="004C42BA" w:rsidP="004C42BA">
      <w:pPr>
        <w:autoSpaceDE w:val="0"/>
        <w:autoSpaceDN w:val="0"/>
        <w:adjustRightInd w:val="0"/>
        <w:ind w:left="450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Przedkładam projekt uchwały</w:t>
      </w:r>
    </w:p>
    <w:p w14:paraId="39111101" w14:textId="77777777" w:rsidR="004C42BA" w:rsidRDefault="004C42BA" w:rsidP="004C42BA">
      <w:pPr>
        <w:autoSpaceDE w:val="0"/>
        <w:autoSpaceDN w:val="0"/>
        <w:adjustRightInd w:val="0"/>
        <w:ind w:left="450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Rady Miasta Zielona Góra</w:t>
      </w:r>
    </w:p>
    <w:p w14:paraId="0D9F9976" w14:textId="3ECEF40C" w:rsidR="007C1396" w:rsidRDefault="007C1396" w:rsidP="00674D35">
      <w:pPr>
        <w:autoSpaceDE w:val="0"/>
        <w:autoSpaceDN w:val="0"/>
        <w:adjustRightInd w:val="0"/>
        <w:ind w:left="4500"/>
        <w:jc w:val="center"/>
        <w:rPr>
          <w:rFonts w:ascii="Arial" w:hAnsi="Arial" w:cs="Arial"/>
          <w:sz w:val="20"/>
          <w:szCs w:val="20"/>
        </w:rPr>
      </w:pPr>
    </w:p>
    <w:p w14:paraId="24754255" w14:textId="417E85C7" w:rsidR="007C1396" w:rsidRDefault="007C1396" w:rsidP="00674D35">
      <w:pPr>
        <w:autoSpaceDE w:val="0"/>
        <w:autoSpaceDN w:val="0"/>
        <w:adjustRightInd w:val="0"/>
        <w:ind w:left="4500"/>
        <w:jc w:val="center"/>
        <w:rPr>
          <w:rFonts w:ascii="Arial" w:hAnsi="Arial" w:cs="Arial"/>
          <w:sz w:val="20"/>
          <w:szCs w:val="20"/>
        </w:rPr>
      </w:pPr>
    </w:p>
    <w:p w14:paraId="2DDF0766" w14:textId="77777777" w:rsidR="007C1396" w:rsidRPr="00694262" w:rsidRDefault="007C1396" w:rsidP="00674D35">
      <w:pPr>
        <w:autoSpaceDE w:val="0"/>
        <w:autoSpaceDN w:val="0"/>
        <w:adjustRightInd w:val="0"/>
        <w:ind w:left="4500"/>
        <w:jc w:val="center"/>
        <w:rPr>
          <w:rFonts w:ascii="Arial" w:hAnsi="Arial" w:cs="Arial"/>
          <w:sz w:val="20"/>
          <w:szCs w:val="20"/>
        </w:rPr>
      </w:pPr>
    </w:p>
    <w:p w14:paraId="5C7A58A2" w14:textId="77777777" w:rsidR="00BA7DF4" w:rsidRPr="00694262" w:rsidRDefault="00BA7DF4" w:rsidP="00674D35">
      <w:pPr>
        <w:autoSpaceDE w:val="0"/>
        <w:autoSpaceDN w:val="0"/>
        <w:adjustRightInd w:val="0"/>
        <w:ind w:left="4500"/>
        <w:jc w:val="center"/>
        <w:rPr>
          <w:rFonts w:ascii="Arial" w:hAnsi="Arial" w:cs="Arial"/>
          <w:sz w:val="20"/>
          <w:szCs w:val="20"/>
        </w:rPr>
      </w:pPr>
    </w:p>
    <w:p w14:paraId="5CA733AA" w14:textId="1A782AE7" w:rsidR="00BA7DF4" w:rsidRPr="00694262" w:rsidRDefault="00BA7DF4" w:rsidP="00674D35">
      <w:pPr>
        <w:ind w:left="4500"/>
        <w:jc w:val="center"/>
        <w:rPr>
          <w:rFonts w:ascii="Arial" w:hAnsi="Arial" w:cs="Arial"/>
          <w:sz w:val="20"/>
          <w:szCs w:val="20"/>
        </w:rPr>
      </w:pPr>
      <w:r w:rsidRPr="00694262">
        <w:rPr>
          <w:rFonts w:ascii="Arial" w:hAnsi="Arial" w:cs="Arial"/>
          <w:sz w:val="20"/>
          <w:szCs w:val="20"/>
        </w:rPr>
        <w:t>Zielona Góra, …. ……</w:t>
      </w:r>
      <w:r>
        <w:rPr>
          <w:rFonts w:ascii="Arial" w:hAnsi="Arial" w:cs="Arial"/>
          <w:sz w:val="20"/>
          <w:szCs w:val="20"/>
        </w:rPr>
        <w:t>…..</w:t>
      </w:r>
      <w:r w:rsidRPr="00694262">
        <w:rPr>
          <w:rFonts w:ascii="Arial" w:hAnsi="Arial" w:cs="Arial"/>
          <w:sz w:val="20"/>
          <w:szCs w:val="20"/>
        </w:rPr>
        <w:t>……20</w:t>
      </w:r>
      <w:r>
        <w:rPr>
          <w:rFonts w:ascii="Arial" w:hAnsi="Arial" w:cs="Arial"/>
          <w:sz w:val="20"/>
          <w:szCs w:val="20"/>
        </w:rPr>
        <w:t>2</w:t>
      </w:r>
      <w:r w:rsidR="008A1B2C">
        <w:rPr>
          <w:rFonts w:ascii="Arial" w:hAnsi="Arial" w:cs="Arial"/>
          <w:sz w:val="20"/>
          <w:szCs w:val="20"/>
        </w:rPr>
        <w:t>3</w:t>
      </w:r>
      <w:r w:rsidRPr="00694262">
        <w:rPr>
          <w:rFonts w:ascii="Arial" w:hAnsi="Arial" w:cs="Arial"/>
          <w:sz w:val="20"/>
          <w:szCs w:val="20"/>
        </w:rPr>
        <w:t xml:space="preserve"> r.</w:t>
      </w:r>
    </w:p>
    <w:p w14:paraId="1575E16B" w14:textId="77777777" w:rsidR="00BA7DF4" w:rsidRPr="00651EDB" w:rsidRDefault="00BA7DF4" w:rsidP="00674D35"/>
    <w:p w14:paraId="6655857C" w14:textId="77777777" w:rsidR="00BA7DF4" w:rsidRDefault="00BA7DF4" w:rsidP="00674D35">
      <w:pPr>
        <w:jc w:val="right"/>
        <w:rPr>
          <w:rFonts w:ascii="Arial" w:hAnsi="Arial" w:cs="Arial"/>
          <w:b/>
          <w:caps/>
          <w:sz w:val="18"/>
          <w:szCs w:val="20"/>
        </w:rPr>
      </w:pPr>
    </w:p>
    <w:p w14:paraId="79EEC80D" w14:textId="77777777" w:rsidR="00BA7DF4" w:rsidRDefault="00BA7DF4" w:rsidP="00674D35">
      <w:pPr>
        <w:jc w:val="right"/>
        <w:rPr>
          <w:rFonts w:ascii="Arial" w:hAnsi="Arial" w:cs="Arial"/>
          <w:b/>
          <w:caps/>
          <w:sz w:val="18"/>
          <w:szCs w:val="20"/>
        </w:rPr>
      </w:pPr>
    </w:p>
    <w:p w14:paraId="587D8B0A" w14:textId="77777777" w:rsidR="00BA7DF4" w:rsidRDefault="00BA7DF4" w:rsidP="00674D35">
      <w:pPr>
        <w:rPr>
          <w:rFonts w:ascii="Arial" w:hAnsi="Arial" w:cs="Arial"/>
          <w:b/>
          <w:caps/>
          <w:sz w:val="18"/>
          <w:szCs w:val="20"/>
        </w:rPr>
      </w:pPr>
    </w:p>
    <w:p w14:paraId="634BE342" w14:textId="77777777" w:rsidR="00BA7DF4" w:rsidRDefault="00BA7DF4" w:rsidP="00674D35">
      <w:pPr>
        <w:jc w:val="right"/>
        <w:rPr>
          <w:rFonts w:ascii="Arial" w:hAnsi="Arial" w:cs="Arial"/>
          <w:b/>
          <w:caps/>
          <w:sz w:val="18"/>
          <w:szCs w:val="20"/>
        </w:rPr>
      </w:pPr>
    </w:p>
    <w:p w14:paraId="715A5901" w14:textId="77777777" w:rsidR="00BA7DF4" w:rsidRDefault="00BA7DF4" w:rsidP="00674D35">
      <w:pPr>
        <w:jc w:val="right"/>
        <w:rPr>
          <w:rFonts w:ascii="Arial" w:hAnsi="Arial" w:cs="Arial"/>
          <w:b/>
          <w:caps/>
          <w:sz w:val="18"/>
          <w:szCs w:val="20"/>
        </w:rPr>
      </w:pPr>
    </w:p>
    <w:p w14:paraId="32156922" w14:textId="77777777" w:rsidR="00BA7DF4" w:rsidRDefault="00BA7DF4" w:rsidP="00674D35">
      <w:pPr>
        <w:jc w:val="right"/>
        <w:rPr>
          <w:rFonts w:ascii="Arial" w:hAnsi="Arial" w:cs="Arial"/>
          <w:b/>
          <w:caps/>
          <w:sz w:val="18"/>
          <w:szCs w:val="20"/>
        </w:rPr>
      </w:pPr>
    </w:p>
    <w:p w14:paraId="7A6F1B3C" w14:textId="77777777" w:rsidR="00BA7DF4" w:rsidRDefault="00BA7DF4" w:rsidP="00674D35">
      <w:pPr>
        <w:jc w:val="right"/>
        <w:rPr>
          <w:rFonts w:ascii="Arial" w:hAnsi="Arial" w:cs="Arial"/>
          <w:b/>
          <w:caps/>
          <w:sz w:val="18"/>
          <w:szCs w:val="20"/>
        </w:rPr>
      </w:pPr>
    </w:p>
    <w:p w14:paraId="1374BD7E" w14:textId="77777777" w:rsidR="00BA7DF4" w:rsidRDefault="00BA7DF4" w:rsidP="00674D35">
      <w:pPr>
        <w:jc w:val="right"/>
        <w:rPr>
          <w:rFonts w:ascii="Arial" w:hAnsi="Arial" w:cs="Arial"/>
          <w:b/>
          <w:caps/>
          <w:sz w:val="18"/>
          <w:szCs w:val="20"/>
        </w:rPr>
      </w:pPr>
    </w:p>
    <w:p w14:paraId="00964572" w14:textId="77777777" w:rsidR="00BA7DF4" w:rsidRDefault="00BA7DF4" w:rsidP="00674D35">
      <w:pPr>
        <w:jc w:val="right"/>
        <w:rPr>
          <w:rFonts w:ascii="Arial" w:hAnsi="Arial" w:cs="Arial"/>
          <w:b/>
          <w:caps/>
          <w:sz w:val="18"/>
          <w:szCs w:val="20"/>
        </w:rPr>
      </w:pPr>
    </w:p>
    <w:p w14:paraId="1FF2E282" w14:textId="77777777" w:rsidR="00BA7DF4" w:rsidRDefault="00BA7DF4" w:rsidP="00674D35">
      <w:pPr>
        <w:jc w:val="right"/>
        <w:rPr>
          <w:rFonts w:ascii="Arial" w:hAnsi="Arial" w:cs="Arial"/>
          <w:b/>
          <w:caps/>
          <w:sz w:val="18"/>
          <w:szCs w:val="20"/>
        </w:rPr>
      </w:pPr>
    </w:p>
    <w:p w14:paraId="43E862A1" w14:textId="77777777" w:rsidR="00BA7DF4" w:rsidRDefault="00BA7DF4" w:rsidP="00674D35">
      <w:pPr>
        <w:jc w:val="right"/>
        <w:rPr>
          <w:rFonts w:ascii="Arial" w:hAnsi="Arial" w:cs="Arial"/>
          <w:b/>
          <w:caps/>
          <w:sz w:val="18"/>
          <w:szCs w:val="20"/>
        </w:rPr>
      </w:pPr>
    </w:p>
    <w:p w14:paraId="451C91D1" w14:textId="77777777" w:rsidR="00BA7DF4" w:rsidRDefault="00BA7DF4" w:rsidP="00674D35">
      <w:pPr>
        <w:jc w:val="right"/>
        <w:rPr>
          <w:rFonts w:ascii="Arial" w:hAnsi="Arial" w:cs="Arial"/>
          <w:b/>
          <w:caps/>
          <w:sz w:val="18"/>
          <w:szCs w:val="20"/>
        </w:rPr>
      </w:pPr>
    </w:p>
    <w:p w14:paraId="7412E07B" w14:textId="77777777" w:rsidR="00BA7DF4" w:rsidRDefault="00BA7DF4" w:rsidP="00674D35">
      <w:pPr>
        <w:jc w:val="right"/>
        <w:rPr>
          <w:rFonts w:ascii="Arial" w:hAnsi="Arial" w:cs="Arial"/>
          <w:b/>
          <w:caps/>
          <w:sz w:val="18"/>
          <w:szCs w:val="20"/>
        </w:rPr>
      </w:pPr>
    </w:p>
    <w:p w14:paraId="133ABB8F" w14:textId="77777777" w:rsidR="00BA7DF4" w:rsidRDefault="00BA7DF4" w:rsidP="00674D35">
      <w:pPr>
        <w:jc w:val="right"/>
        <w:rPr>
          <w:rFonts w:ascii="Arial" w:hAnsi="Arial" w:cs="Arial"/>
          <w:b/>
          <w:caps/>
          <w:sz w:val="18"/>
          <w:szCs w:val="20"/>
        </w:rPr>
      </w:pPr>
    </w:p>
    <w:p w14:paraId="4F3A0D94" w14:textId="77777777" w:rsidR="00BA7DF4" w:rsidRDefault="00BA7DF4" w:rsidP="00674D35">
      <w:pPr>
        <w:jc w:val="right"/>
        <w:rPr>
          <w:rFonts w:ascii="Arial" w:hAnsi="Arial" w:cs="Arial"/>
          <w:b/>
          <w:caps/>
          <w:sz w:val="18"/>
          <w:szCs w:val="20"/>
        </w:rPr>
      </w:pPr>
    </w:p>
    <w:p w14:paraId="0127BC30" w14:textId="77777777" w:rsidR="00BA7DF4" w:rsidRDefault="00BA7DF4" w:rsidP="00674D35">
      <w:pPr>
        <w:jc w:val="right"/>
        <w:rPr>
          <w:rFonts w:ascii="Arial" w:hAnsi="Arial" w:cs="Arial"/>
          <w:b/>
          <w:caps/>
          <w:sz w:val="18"/>
          <w:szCs w:val="20"/>
        </w:rPr>
      </w:pPr>
    </w:p>
    <w:p w14:paraId="6C6B339C" w14:textId="77777777" w:rsidR="00BA7DF4" w:rsidRDefault="00BA7DF4" w:rsidP="00674D35">
      <w:pPr>
        <w:jc w:val="right"/>
        <w:rPr>
          <w:rFonts w:ascii="Arial" w:hAnsi="Arial" w:cs="Arial"/>
          <w:b/>
          <w:caps/>
          <w:sz w:val="18"/>
          <w:szCs w:val="20"/>
        </w:rPr>
      </w:pPr>
    </w:p>
    <w:p w14:paraId="67A7CE06" w14:textId="77777777" w:rsidR="00BA7DF4" w:rsidRDefault="00BA7DF4" w:rsidP="00674D35">
      <w:pPr>
        <w:jc w:val="right"/>
        <w:rPr>
          <w:rFonts w:ascii="Arial" w:hAnsi="Arial" w:cs="Arial"/>
          <w:b/>
          <w:caps/>
          <w:sz w:val="18"/>
          <w:szCs w:val="20"/>
        </w:rPr>
      </w:pPr>
    </w:p>
    <w:p w14:paraId="2B97A634" w14:textId="77777777" w:rsidR="00BA7DF4" w:rsidRDefault="00BA7DF4" w:rsidP="00674D35">
      <w:pPr>
        <w:jc w:val="right"/>
        <w:rPr>
          <w:rFonts w:ascii="Arial" w:hAnsi="Arial" w:cs="Arial"/>
          <w:b/>
          <w:caps/>
          <w:sz w:val="18"/>
          <w:szCs w:val="20"/>
        </w:rPr>
      </w:pPr>
    </w:p>
    <w:p w14:paraId="73CFF38D" w14:textId="77777777" w:rsidR="00BA7DF4" w:rsidRDefault="00BA7DF4" w:rsidP="00674D35">
      <w:pPr>
        <w:jc w:val="right"/>
        <w:rPr>
          <w:rFonts w:ascii="Arial" w:hAnsi="Arial" w:cs="Arial"/>
          <w:b/>
          <w:caps/>
          <w:sz w:val="18"/>
          <w:szCs w:val="20"/>
        </w:rPr>
      </w:pPr>
    </w:p>
    <w:p w14:paraId="0BBF6030" w14:textId="77777777" w:rsidR="00BA7DF4" w:rsidRDefault="00BA7DF4" w:rsidP="00674D35">
      <w:pPr>
        <w:jc w:val="right"/>
        <w:rPr>
          <w:rFonts w:ascii="Arial" w:hAnsi="Arial" w:cs="Arial"/>
          <w:b/>
          <w:caps/>
          <w:sz w:val="18"/>
          <w:szCs w:val="20"/>
        </w:rPr>
      </w:pPr>
    </w:p>
    <w:p w14:paraId="47D9BD92" w14:textId="77777777" w:rsidR="00BA7DF4" w:rsidRDefault="00BA7DF4" w:rsidP="00674D35">
      <w:pPr>
        <w:jc w:val="right"/>
        <w:rPr>
          <w:rFonts w:ascii="Arial" w:hAnsi="Arial" w:cs="Arial"/>
          <w:b/>
          <w:caps/>
          <w:sz w:val="18"/>
          <w:szCs w:val="20"/>
        </w:rPr>
      </w:pPr>
    </w:p>
    <w:p w14:paraId="074A635B" w14:textId="77777777" w:rsidR="00BA7DF4" w:rsidRDefault="00BA7DF4" w:rsidP="00674D35">
      <w:pPr>
        <w:jc w:val="right"/>
        <w:rPr>
          <w:rFonts w:ascii="Arial" w:hAnsi="Arial" w:cs="Arial"/>
          <w:b/>
          <w:caps/>
          <w:sz w:val="18"/>
          <w:szCs w:val="20"/>
        </w:rPr>
      </w:pPr>
    </w:p>
    <w:p w14:paraId="4BD26151" w14:textId="77777777" w:rsidR="00BA7DF4" w:rsidRDefault="00BA7DF4" w:rsidP="00674D35">
      <w:pPr>
        <w:jc w:val="right"/>
        <w:rPr>
          <w:rFonts w:ascii="Arial" w:hAnsi="Arial" w:cs="Arial"/>
          <w:b/>
          <w:caps/>
          <w:sz w:val="18"/>
          <w:szCs w:val="20"/>
        </w:rPr>
      </w:pPr>
    </w:p>
    <w:p w14:paraId="60EC304C" w14:textId="77777777" w:rsidR="00BA7DF4" w:rsidRDefault="00BA7DF4" w:rsidP="00674D35">
      <w:pPr>
        <w:jc w:val="right"/>
        <w:rPr>
          <w:rFonts w:ascii="Arial" w:hAnsi="Arial" w:cs="Arial"/>
          <w:b/>
          <w:caps/>
          <w:sz w:val="18"/>
          <w:szCs w:val="20"/>
        </w:rPr>
      </w:pPr>
    </w:p>
    <w:p w14:paraId="6005C593" w14:textId="77777777" w:rsidR="00BA7DF4" w:rsidRDefault="00BA7DF4" w:rsidP="00674D35">
      <w:pPr>
        <w:jc w:val="right"/>
        <w:rPr>
          <w:rFonts w:ascii="Arial" w:hAnsi="Arial" w:cs="Arial"/>
          <w:b/>
          <w:caps/>
          <w:sz w:val="18"/>
          <w:szCs w:val="20"/>
        </w:rPr>
      </w:pPr>
    </w:p>
    <w:p w14:paraId="58797CCE" w14:textId="77777777" w:rsidR="00BA7DF4" w:rsidRDefault="00BA7DF4" w:rsidP="00674D35">
      <w:pPr>
        <w:jc w:val="right"/>
        <w:rPr>
          <w:rFonts w:ascii="Arial" w:hAnsi="Arial" w:cs="Arial"/>
          <w:b/>
          <w:caps/>
          <w:sz w:val="18"/>
          <w:szCs w:val="20"/>
        </w:rPr>
      </w:pPr>
    </w:p>
    <w:p w14:paraId="47B5D3F6" w14:textId="77777777" w:rsidR="00BA7DF4" w:rsidRDefault="00BA7DF4" w:rsidP="00674D35">
      <w:pPr>
        <w:jc w:val="right"/>
        <w:rPr>
          <w:rFonts w:ascii="Arial" w:hAnsi="Arial" w:cs="Arial"/>
          <w:b/>
          <w:caps/>
          <w:sz w:val="18"/>
          <w:szCs w:val="20"/>
        </w:rPr>
      </w:pPr>
    </w:p>
    <w:p w14:paraId="25915824" w14:textId="77777777" w:rsidR="00BA7DF4" w:rsidRDefault="00BA7DF4" w:rsidP="00674D35">
      <w:pPr>
        <w:jc w:val="right"/>
        <w:rPr>
          <w:rFonts w:ascii="Arial" w:hAnsi="Arial" w:cs="Arial"/>
          <w:b/>
          <w:caps/>
          <w:sz w:val="18"/>
          <w:szCs w:val="20"/>
        </w:rPr>
      </w:pPr>
    </w:p>
    <w:p w14:paraId="53EF1366" w14:textId="77777777" w:rsidR="00BA7DF4" w:rsidRDefault="00BA7DF4" w:rsidP="00674D35">
      <w:pPr>
        <w:jc w:val="right"/>
        <w:rPr>
          <w:rFonts w:ascii="Arial" w:hAnsi="Arial" w:cs="Arial"/>
          <w:b/>
          <w:caps/>
          <w:sz w:val="18"/>
          <w:szCs w:val="20"/>
        </w:rPr>
      </w:pPr>
    </w:p>
    <w:p w14:paraId="15C82459" w14:textId="77777777" w:rsidR="00BA7DF4" w:rsidRDefault="00BA7DF4" w:rsidP="00674D35">
      <w:pPr>
        <w:jc w:val="right"/>
        <w:rPr>
          <w:rFonts w:ascii="Arial" w:hAnsi="Arial" w:cs="Arial"/>
          <w:b/>
          <w:caps/>
          <w:sz w:val="18"/>
          <w:szCs w:val="20"/>
        </w:rPr>
      </w:pPr>
    </w:p>
    <w:p w14:paraId="3A271A36" w14:textId="77777777" w:rsidR="00651DD0" w:rsidRDefault="00651DD0" w:rsidP="00674D35">
      <w:pPr>
        <w:jc w:val="right"/>
        <w:rPr>
          <w:rFonts w:ascii="Arial" w:hAnsi="Arial" w:cs="Arial"/>
          <w:b/>
          <w:caps/>
          <w:sz w:val="18"/>
          <w:szCs w:val="20"/>
        </w:rPr>
      </w:pPr>
    </w:p>
    <w:p w14:paraId="09256615" w14:textId="77777777" w:rsidR="00651DD0" w:rsidRDefault="00651DD0" w:rsidP="00674D35">
      <w:pPr>
        <w:jc w:val="right"/>
        <w:rPr>
          <w:rFonts w:ascii="Arial" w:hAnsi="Arial" w:cs="Arial"/>
          <w:b/>
          <w:caps/>
          <w:sz w:val="18"/>
          <w:szCs w:val="20"/>
        </w:rPr>
      </w:pPr>
    </w:p>
    <w:p w14:paraId="7AC9ECA5" w14:textId="77777777" w:rsidR="00651DD0" w:rsidRDefault="00651DD0" w:rsidP="00674D35">
      <w:pPr>
        <w:jc w:val="right"/>
        <w:rPr>
          <w:rFonts w:ascii="Arial" w:hAnsi="Arial" w:cs="Arial"/>
          <w:b/>
          <w:caps/>
          <w:sz w:val="18"/>
          <w:szCs w:val="20"/>
        </w:rPr>
      </w:pPr>
    </w:p>
    <w:p w14:paraId="2F887EE9" w14:textId="77777777" w:rsidR="00651DD0" w:rsidRDefault="00651DD0" w:rsidP="00674D35">
      <w:pPr>
        <w:jc w:val="right"/>
        <w:rPr>
          <w:rFonts w:ascii="Arial" w:hAnsi="Arial" w:cs="Arial"/>
          <w:b/>
          <w:caps/>
          <w:sz w:val="18"/>
          <w:szCs w:val="20"/>
        </w:rPr>
      </w:pPr>
    </w:p>
    <w:p w14:paraId="22798BFC" w14:textId="77777777" w:rsidR="00651DD0" w:rsidRDefault="00651DD0" w:rsidP="00674D35">
      <w:pPr>
        <w:jc w:val="right"/>
        <w:rPr>
          <w:rFonts w:ascii="Arial" w:hAnsi="Arial" w:cs="Arial"/>
          <w:b/>
          <w:caps/>
          <w:sz w:val="18"/>
          <w:szCs w:val="20"/>
        </w:rPr>
      </w:pPr>
    </w:p>
    <w:p w14:paraId="2BFC0622" w14:textId="77777777" w:rsidR="00BA7DF4" w:rsidRDefault="00BA7DF4" w:rsidP="00674D35">
      <w:pPr>
        <w:jc w:val="right"/>
        <w:rPr>
          <w:rFonts w:ascii="Arial" w:hAnsi="Arial" w:cs="Arial"/>
          <w:b/>
          <w:caps/>
          <w:sz w:val="18"/>
          <w:szCs w:val="20"/>
        </w:rPr>
      </w:pPr>
    </w:p>
    <w:p w14:paraId="7E841A0B" w14:textId="77777777" w:rsidR="00BA7DF4" w:rsidRDefault="00BA7DF4" w:rsidP="00674D35">
      <w:pPr>
        <w:jc w:val="right"/>
        <w:rPr>
          <w:rFonts w:ascii="Arial" w:hAnsi="Arial" w:cs="Arial"/>
          <w:b/>
          <w:caps/>
          <w:sz w:val="18"/>
          <w:szCs w:val="20"/>
        </w:rPr>
      </w:pPr>
      <w:r w:rsidRPr="00607AE8">
        <w:rPr>
          <w:rFonts w:ascii="Arial" w:hAnsi="Arial" w:cs="Arial"/>
          <w:b/>
          <w:caps/>
          <w:sz w:val="18"/>
          <w:szCs w:val="20"/>
        </w:rPr>
        <w:t>NS-02-04</w:t>
      </w:r>
    </w:p>
    <w:p w14:paraId="2CE81414" w14:textId="77777777" w:rsidR="00BA7DF4" w:rsidRPr="008C72FF" w:rsidRDefault="00BA7DF4" w:rsidP="00674D35">
      <w:pPr>
        <w:jc w:val="center"/>
        <w:rPr>
          <w:rFonts w:ascii="Arial" w:hAnsi="Arial" w:cs="Arial"/>
          <w:b/>
          <w:caps/>
          <w:sz w:val="20"/>
          <w:szCs w:val="20"/>
        </w:rPr>
      </w:pPr>
      <w:r w:rsidRPr="008C72FF">
        <w:rPr>
          <w:rFonts w:ascii="Arial" w:hAnsi="Arial" w:cs="Arial"/>
          <w:b/>
          <w:caps/>
          <w:sz w:val="20"/>
          <w:szCs w:val="20"/>
        </w:rPr>
        <w:t>uzasadnienie</w:t>
      </w:r>
    </w:p>
    <w:p w14:paraId="5E571550" w14:textId="77777777" w:rsidR="00BA7DF4" w:rsidRPr="008C72FF" w:rsidRDefault="00BA7DF4" w:rsidP="00674D35">
      <w:pPr>
        <w:pStyle w:val="Nagwek"/>
        <w:jc w:val="center"/>
        <w:rPr>
          <w:sz w:val="18"/>
          <w:szCs w:val="20"/>
        </w:rPr>
      </w:pPr>
      <w:r>
        <w:rPr>
          <w:rFonts w:ascii="Arial" w:hAnsi="Arial" w:cs="Arial"/>
          <w:sz w:val="18"/>
          <w:szCs w:val="20"/>
        </w:rPr>
        <w:t>do projektu uchwały</w:t>
      </w:r>
    </w:p>
    <w:p w14:paraId="4DD973EE" w14:textId="77777777" w:rsidR="00BA7DF4" w:rsidRPr="00AA4D2B" w:rsidRDefault="00BA7DF4" w:rsidP="00674D35">
      <w:pPr>
        <w:jc w:val="center"/>
        <w:rPr>
          <w:rFonts w:ascii="Arial" w:hAnsi="Arial" w:cs="Arial"/>
          <w:sz w:val="20"/>
          <w:szCs w:val="20"/>
        </w:rPr>
      </w:pPr>
    </w:p>
    <w:p w14:paraId="2A415172" w14:textId="77777777" w:rsidR="00BA7DF4" w:rsidRDefault="00BA7DF4" w:rsidP="00674D35">
      <w:pPr>
        <w:numPr>
          <w:ilvl w:val="0"/>
          <w:numId w:val="1"/>
        </w:numPr>
        <w:tabs>
          <w:tab w:val="clear" w:pos="648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AA4D2B">
        <w:rPr>
          <w:rFonts w:ascii="Arial" w:hAnsi="Arial" w:cs="Arial"/>
          <w:b/>
          <w:sz w:val="20"/>
          <w:szCs w:val="20"/>
        </w:rPr>
        <w:t>Podstawa prawna uchwały.</w:t>
      </w:r>
    </w:p>
    <w:p w14:paraId="78F6D1F0" w14:textId="77777777" w:rsidR="00D8192D" w:rsidRPr="00AA4D2B" w:rsidRDefault="00D8192D" w:rsidP="00D8192D">
      <w:pPr>
        <w:ind w:left="284"/>
        <w:jc w:val="both"/>
        <w:rPr>
          <w:rFonts w:ascii="Arial" w:hAnsi="Arial" w:cs="Arial"/>
          <w:b/>
          <w:sz w:val="20"/>
          <w:szCs w:val="20"/>
        </w:rPr>
      </w:pPr>
    </w:p>
    <w:p w14:paraId="26DE500B" w14:textId="77777777" w:rsidR="00D4393A" w:rsidRPr="00D4393A" w:rsidRDefault="00D4393A" w:rsidP="00D4393A">
      <w:pPr>
        <w:ind w:left="284"/>
        <w:jc w:val="both"/>
        <w:rPr>
          <w:rFonts w:ascii="Arial" w:hAnsi="Arial" w:cs="Arial"/>
          <w:b/>
          <w:sz w:val="20"/>
          <w:szCs w:val="20"/>
        </w:rPr>
      </w:pPr>
      <w:r w:rsidRPr="00D4393A">
        <w:rPr>
          <w:rFonts w:ascii="Arial" w:hAnsi="Arial" w:cs="Arial"/>
          <w:sz w:val="20"/>
          <w:szCs w:val="20"/>
        </w:rPr>
        <w:t xml:space="preserve">Art. 18 ust. 2 pkt 8 ustawy </w:t>
      </w:r>
      <w:r w:rsidRPr="00D4393A">
        <w:rPr>
          <w:rFonts w:ascii="Arial" w:hAnsi="Arial" w:cs="Arial"/>
          <w:i/>
          <w:iCs/>
          <w:sz w:val="20"/>
          <w:szCs w:val="20"/>
        </w:rPr>
        <w:t>o samorządzie gminnym</w:t>
      </w:r>
      <w:r w:rsidRPr="00D4393A">
        <w:rPr>
          <w:rFonts w:ascii="Arial" w:hAnsi="Arial" w:cs="Arial"/>
          <w:sz w:val="20"/>
          <w:szCs w:val="20"/>
        </w:rPr>
        <w:t xml:space="preserve"> stanowi, że do wyłącznej właściwości rady gminy należy podejmowanie uchwał w sprawach podatków i opłat, w granicach określonych w odrębnych ustawach.</w:t>
      </w:r>
    </w:p>
    <w:p w14:paraId="1CF45D73" w14:textId="77777777" w:rsidR="00F03DF9" w:rsidRDefault="00D4393A" w:rsidP="00D4393A">
      <w:pPr>
        <w:ind w:left="284"/>
        <w:jc w:val="both"/>
        <w:rPr>
          <w:rFonts w:ascii="Arial" w:hAnsi="Arial" w:cs="Arial"/>
          <w:sz w:val="20"/>
          <w:szCs w:val="20"/>
        </w:rPr>
      </w:pPr>
      <w:r w:rsidRPr="00D4393A">
        <w:rPr>
          <w:rFonts w:ascii="Arial" w:hAnsi="Arial" w:cs="Arial"/>
          <w:sz w:val="20"/>
          <w:szCs w:val="20"/>
        </w:rPr>
        <w:t xml:space="preserve">Na podstawie ustawowej delegacji wynikającej z art. 5 ustawy </w:t>
      </w:r>
      <w:r w:rsidRPr="00D4393A">
        <w:rPr>
          <w:rFonts w:ascii="Arial" w:hAnsi="Arial" w:cs="Arial"/>
          <w:i/>
          <w:sz w:val="20"/>
          <w:szCs w:val="20"/>
        </w:rPr>
        <w:t>o podatkach i opłatach lokalnych</w:t>
      </w:r>
      <w:r w:rsidRPr="00D4393A">
        <w:rPr>
          <w:rFonts w:ascii="Arial" w:hAnsi="Arial" w:cs="Arial"/>
          <w:sz w:val="20"/>
          <w:szCs w:val="20"/>
        </w:rPr>
        <w:t xml:space="preserve"> rada gminy, w drodze uchwały, określa wysokość rocznych stawek podatku od nieruchomości. Stawki nie mogą przekroczyć górnych granic ogłaszanych na każdy rok podatkowy przez ministra właściwego do spraw finansów publicznych. </w:t>
      </w:r>
    </w:p>
    <w:p w14:paraId="39B1705E" w14:textId="03743A7C" w:rsidR="00D4393A" w:rsidRPr="00D4393A" w:rsidRDefault="00D4393A" w:rsidP="00D4393A">
      <w:pPr>
        <w:ind w:left="284"/>
        <w:jc w:val="both"/>
        <w:rPr>
          <w:rFonts w:ascii="Arial" w:hAnsi="Arial" w:cs="Arial"/>
          <w:sz w:val="20"/>
          <w:szCs w:val="20"/>
        </w:rPr>
      </w:pPr>
      <w:r w:rsidRPr="00D4393A">
        <w:rPr>
          <w:rFonts w:ascii="Arial" w:hAnsi="Arial" w:cs="Arial"/>
          <w:sz w:val="20"/>
          <w:szCs w:val="20"/>
        </w:rPr>
        <w:t xml:space="preserve">Zgodnie z art. 20 ust. 1 </w:t>
      </w:r>
      <w:r w:rsidR="00754A32">
        <w:rPr>
          <w:rFonts w:ascii="Arial" w:hAnsi="Arial" w:cs="Arial"/>
          <w:sz w:val="20"/>
          <w:szCs w:val="20"/>
        </w:rPr>
        <w:t xml:space="preserve">ww. </w:t>
      </w:r>
      <w:r w:rsidRPr="00D4393A">
        <w:rPr>
          <w:rFonts w:ascii="Arial" w:hAnsi="Arial" w:cs="Arial"/>
          <w:sz w:val="20"/>
          <w:szCs w:val="20"/>
        </w:rPr>
        <w:t>ustawy granice te ulegają corocznie zmianie na następny rok podatkowy w stopniu odpowiadającym wskaźnikowi cen towarów i usług konsumpcyjnych w okresie pierwszego półrocza roku, w którym stawki ulegają zmianie, w stosunku do analogicznego okresu roku poprzedniego.</w:t>
      </w:r>
    </w:p>
    <w:p w14:paraId="67308CBB" w14:textId="77777777" w:rsidR="00D4393A" w:rsidRPr="00D4393A" w:rsidRDefault="00D4393A" w:rsidP="00D4393A">
      <w:pPr>
        <w:ind w:left="284"/>
        <w:jc w:val="both"/>
        <w:rPr>
          <w:rFonts w:ascii="Arial" w:hAnsi="Arial" w:cs="Arial"/>
          <w:sz w:val="20"/>
          <w:szCs w:val="20"/>
        </w:rPr>
      </w:pPr>
      <w:r w:rsidRPr="00D4393A">
        <w:rPr>
          <w:rFonts w:ascii="Arial" w:hAnsi="Arial" w:cs="Arial"/>
          <w:sz w:val="20"/>
          <w:szCs w:val="20"/>
        </w:rPr>
        <w:t xml:space="preserve">Stosownie do art. 7 ust. 3 ustawy </w:t>
      </w:r>
      <w:r w:rsidRPr="00D4393A">
        <w:rPr>
          <w:rFonts w:ascii="Arial" w:hAnsi="Arial" w:cs="Arial"/>
          <w:i/>
          <w:sz w:val="20"/>
          <w:szCs w:val="20"/>
        </w:rPr>
        <w:t>o podatkach i opłatach lokalnych</w:t>
      </w:r>
      <w:r w:rsidRPr="00D4393A">
        <w:rPr>
          <w:rFonts w:ascii="Arial" w:hAnsi="Arial" w:cs="Arial"/>
          <w:sz w:val="20"/>
          <w:szCs w:val="20"/>
        </w:rPr>
        <w:t xml:space="preserve"> rada gminy, w drodze uchwały, może wprowadzić inne niż określone ustawowo zwolnienia przedmiotowe.</w:t>
      </w:r>
    </w:p>
    <w:p w14:paraId="4C93BFD1" w14:textId="77777777" w:rsidR="00BA7DF4" w:rsidRDefault="00BA7DF4" w:rsidP="00674D35">
      <w:pPr>
        <w:ind w:left="284"/>
        <w:jc w:val="both"/>
        <w:rPr>
          <w:rFonts w:ascii="Arial" w:hAnsi="Arial" w:cs="Arial"/>
          <w:sz w:val="20"/>
          <w:szCs w:val="20"/>
        </w:rPr>
      </w:pPr>
    </w:p>
    <w:p w14:paraId="5B32A59E" w14:textId="77777777" w:rsidR="00BA7DF4" w:rsidRDefault="00BA7DF4" w:rsidP="00674D35">
      <w:pPr>
        <w:numPr>
          <w:ilvl w:val="0"/>
          <w:numId w:val="1"/>
        </w:numPr>
        <w:tabs>
          <w:tab w:val="clear" w:pos="648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AA4D2B">
        <w:rPr>
          <w:rFonts w:ascii="Arial" w:hAnsi="Arial" w:cs="Arial"/>
          <w:b/>
          <w:sz w:val="20"/>
          <w:szCs w:val="20"/>
        </w:rPr>
        <w:t>Zamierzone cele uchwały.</w:t>
      </w:r>
    </w:p>
    <w:p w14:paraId="5EEF015F" w14:textId="77777777" w:rsidR="00D8192D" w:rsidRPr="00AA4D2B" w:rsidRDefault="00D8192D" w:rsidP="00D8192D">
      <w:pPr>
        <w:ind w:left="284"/>
        <w:jc w:val="both"/>
        <w:rPr>
          <w:rFonts w:ascii="Arial" w:hAnsi="Arial" w:cs="Arial"/>
          <w:b/>
          <w:sz w:val="20"/>
          <w:szCs w:val="20"/>
        </w:rPr>
      </w:pPr>
    </w:p>
    <w:p w14:paraId="41087F6E" w14:textId="3287E800" w:rsidR="00BA7DF4" w:rsidRDefault="00D4393A" w:rsidP="00674D35">
      <w:pPr>
        <w:pStyle w:val="Tekstprzypisukocowego"/>
        <w:ind w:left="284"/>
        <w:jc w:val="both"/>
        <w:rPr>
          <w:rFonts w:ascii="Arial" w:hAnsi="Arial" w:cs="Arial"/>
        </w:rPr>
      </w:pPr>
      <w:r w:rsidRPr="00AA4D2B">
        <w:rPr>
          <w:rFonts w:ascii="Arial" w:hAnsi="Arial" w:cs="Arial"/>
        </w:rPr>
        <w:t xml:space="preserve">Celem uchwały jest </w:t>
      </w:r>
      <w:r>
        <w:rPr>
          <w:rFonts w:ascii="Arial" w:hAnsi="Arial" w:cs="Arial"/>
        </w:rPr>
        <w:t>ustalenie stawek oraz zwolnień podatkowych w podatku od nieruchomości</w:t>
      </w:r>
      <w:r w:rsidR="00BA7DF4">
        <w:rPr>
          <w:rFonts w:ascii="Arial" w:hAnsi="Arial" w:cs="Arial"/>
        </w:rPr>
        <w:t>, które mają obowiązywać od 1 stycznia 202</w:t>
      </w:r>
      <w:r w:rsidR="00B215BC">
        <w:rPr>
          <w:rFonts w:ascii="Arial" w:hAnsi="Arial" w:cs="Arial"/>
        </w:rPr>
        <w:t>4</w:t>
      </w:r>
      <w:r w:rsidR="00BA7DF4">
        <w:rPr>
          <w:rFonts w:ascii="Arial" w:hAnsi="Arial" w:cs="Arial"/>
        </w:rPr>
        <w:t xml:space="preserve"> r.</w:t>
      </w:r>
    </w:p>
    <w:p w14:paraId="7E0D816A" w14:textId="77777777" w:rsidR="00BA7DF4" w:rsidRDefault="00BA7DF4" w:rsidP="00674D35">
      <w:pPr>
        <w:pStyle w:val="Tekstprzypisukocowego"/>
        <w:ind w:left="284"/>
        <w:jc w:val="both"/>
        <w:rPr>
          <w:rFonts w:ascii="Arial" w:hAnsi="Arial" w:cs="Arial"/>
        </w:rPr>
      </w:pPr>
    </w:p>
    <w:p w14:paraId="672AB345" w14:textId="5B882B5F" w:rsidR="00BA7DF4" w:rsidRDefault="00BA7DF4" w:rsidP="00674D35">
      <w:pPr>
        <w:numPr>
          <w:ilvl w:val="0"/>
          <w:numId w:val="1"/>
        </w:numPr>
        <w:tabs>
          <w:tab w:val="clear" w:pos="648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AA4D2B">
        <w:rPr>
          <w:rFonts w:ascii="Arial" w:hAnsi="Arial" w:cs="Arial"/>
          <w:b/>
          <w:sz w:val="20"/>
          <w:szCs w:val="20"/>
        </w:rPr>
        <w:t>Określenie przewidywanych skutków proponowanych rozwiązań, m. in. społecznych, ekonomicznych, gospodarczych, organizacyjnych, prawnych.</w:t>
      </w:r>
    </w:p>
    <w:p w14:paraId="368E6A60" w14:textId="77777777" w:rsidR="00D8192D" w:rsidRDefault="00D8192D" w:rsidP="00D8192D">
      <w:pPr>
        <w:ind w:left="284"/>
        <w:jc w:val="both"/>
        <w:rPr>
          <w:rFonts w:ascii="Arial" w:hAnsi="Arial" w:cs="Arial"/>
          <w:b/>
          <w:sz w:val="20"/>
          <w:szCs w:val="20"/>
        </w:rPr>
      </w:pPr>
    </w:p>
    <w:p w14:paraId="0E018113" w14:textId="189995F4" w:rsidR="007E3318" w:rsidRPr="00A84EC2" w:rsidRDefault="009A7DA0" w:rsidP="007E3318">
      <w:pPr>
        <w:ind w:left="284"/>
        <w:jc w:val="both"/>
        <w:rPr>
          <w:rFonts w:ascii="Arial" w:hAnsi="Arial" w:cs="Arial"/>
          <w:sz w:val="20"/>
          <w:szCs w:val="20"/>
        </w:rPr>
      </w:pPr>
      <w:r w:rsidRPr="00A84EC2">
        <w:rPr>
          <w:rFonts w:ascii="Arial" w:hAnsi="Arial" w:cs="Arial"/>
          <w:sz w:val="20"/>
          <w:szCs w:val="20"/>
          <w:shd w:val="clear" w:color="auto" w:fill="FFFFFF"/>
        </w:rPr>
        <w:t xml:space="preserve">Podatek od nieruchomości wśród dochodów własnych gminy stanowi znaczącą kwotowo pozycję. </w:t>
      </w:r>
    </w:p>
    <w:p w14:paraId="43BCA3E0" w14:textId="17ED5E41" w:rsidR="00437939" w:rsidRPr="00A84EC2" w:rsidRDefault="007E3318" w:rsidP="00CF338A">
      <w:pPr>
        <w:ind w:left="284"/>
        <w:jc w:val="both"/>
        <w:rPr>
          <w:rFonts w:ascii="Arial" w:hAnsi="Arial" w:cs="Arial"/>
          <w:sz w:val="20"/>
          <w:szCs w:val="20"/>
        </w:rPr>
      </w:pPr>
      <w:r w:rsidRPr="00A84EC2">
        <w:rPr>
          <w:rFonts w:ascii="Arial" w:hAnsi="Arial" w:cs="Arial"/>
          <w:sz w:val="20"/>
          <w:szCs w:val="20"/>
        </w:rPr>
        <w:t>Z</w:t>
      </w:r>
      <w:r w:rsidR="00CF338A" w:rsidRPr="00A84EC2">
        <w:rPr>
          <w:rFonts w:ascii="Arial" w:hAnsi="Arial" w:cs="Arial"/>
          <w:sz w:val="20"/>
          <w:szCs w:val="20"/>
        </w:rPr>
        <w:t xml:space="preserve">asadne jest urealnienie wartości pieniądza stanowiącego dochody operacyjne </w:t>
      </w:r>
      <w:r w:rsidR="004C2829">
        <w:rPr>
          <w:rFonts w:ascii="Arial" w:hAnsi="Arial" w:cs="Arial"/>
          <w:sz w:val="20"/>
          <w:szCs w:val="20"/>
        </w:rPr>
        <w:t>m</w:t>
      </w:r>
      <w:r w:rsidR="00CF338A" w:rsidRPr="00A84EC2">
        <w:rPr>
          <w:rFonts w:ascii="Arial" w:hAnsi="Arial" w:cs="Arial"/>
          <w:sz w:val="20"/>
          <w:szCs w:val="20"/>
        </w:rPr>
        <w:t>iasta z tytułu podatku od nieruchomości</w:t>
      </w:r>
      <w:r w:rsidR="00BE6048" w:rsidRPr="00A84EC2">
        <w:rPr>
          <w:rFonts w:ascii="Arial" w:hAnsi="Arial" w:cs="Arial"/>
          <w:sz w:val="20"/>
          <w:szCs w:val="20"/>
        </w:rPr>
        <w:t xml:space="preserve">. </w:t>
      </w:r>
    </w:p>
    <w:p w14:paraId="21C66D6A" w14:textId="77777777" w:rsidR="00557C39" w:rsidRDefault="00A84EC2" w:rsidP="00437939">
      <w:pPr>
        <w:ind w:left="284"/>
        <w:jc w:val="both"/>
        <w:rPr>
          <w:rFonts w:ascii="Arial" w:hAnsi="Arial" w:cs="Arial"/>
          <w:sz w:val="20"/>
          <w:szCs w:val="20"/>
        </w:rPr>
      </w:pPr>
      <w:r w:rsidRPr="00A84EC2">
        <w:rPr>
          <w:rFonts w:ascii="Arial" w:hAnsi="Arial" w:cs="Arial"/>
          <w:sz w:val="20"/>
          <w:szCs w:val="20"/>
        </w:rPr>
        <w:t>W przed</w:t>
      </w:r>
      <w:r>
        <w:rPr>
          <w:rFonts w:ascii="Arial" w:hAnsi="Arial" w:cs="Arial"/>
          <w:sz w:val="20"/>
          <w:szCs w:val="20"/>
        </w:rPr>
        <w:t>łożonym p</w:t>
      </w:r>
      <w:r w:rsidRPr="00A84EC2">
        <w:rPr>
          <w:rFonts w:ascii="Arial" w:hAnsi="Arial" w:cs="Arial"/>
          <w:sz w:val="20"/>
          <w:szCs w:val="20"/>
        </w:rPr>
        <w:t>rojekcie uchwały</w:t>
      </w:r>
      <w:r>
        <w:rPr>
          <w:rFonts w:ascii="Arial" w:hAnsi="Arial" w:cs="Arial"/>
          <w:sz w:val="20"/>
          <w:szCs w:val="20"/>
        </w:rPr>
        <w:t xml:space="preserve">, </w:t>
      </w:r>
      <w:r w:rsidRPr="00A84EC2">
        <w:rPr>
          <w:rFonts w:ascii="Arial" w:hAnsi="Arial" w:cs="Arial"/>
          <w:sz w:val="20"/>
          <w:szCs w:val="20"/>
        </w:rPr>
        <w:t xml:space="preserve">stawki podatku zwaloryzowano o 15 % w porównaniu do roku bieżącego, z wyłączeniem stawki przewidzianej dla budowli. </w:t>
      </w:r>
    </w:p>
    <w:p w14:paraId="36E793FB" w14:textId="371E3BDE" w:rsidR="00437939" w:rsidRPr="00A84EC2" w:rsidRDefault="00F03DF9" w:rsidP="00437939">
      <w:pPr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Podstawą dokonan</w:t>
      </w:r>
      <w:r w:rsidR="00D8192D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a </w:t>
      </w:r>
      <w:r w:rsidR="00557C39">
        <w:rPr>
          <w:rFonts w:ascii="Arial" w:hAnsi="Arial" w:cs="Arial"/>
          <w:sz w:val="20"/>
          <w:szCs w:val="20"/>
        </w:rPr>
        <w:t>waloryzacji</w:t>
      </w:r>
      <w:r w:rsidR="00A84EC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jest wskaźnik </w:t>
      </w:r>
      <w:r w:rsidR="00A84EC2" w:rsidRPr="00A84EC2">
        <w:rPr>
          <w:rFonts w:ascii="Arial" w:hAnsi="Arial" w:cs="Arial"/>
          <w:sz w:val="20"/>
          <w:szCs w:val="20"/>
        </w:rPr>
        <w:t>wynika</w:t>
      </w:r>
      <w:r>
        <w:rPr>
          <w:rFonts w:ascii="Arial" w:hAnsi="Arial" w:cs="Arial"/>
          <w:sz w:val="20"/>
          <w:szCs w:val="20"/>
        </w:rPr>
        <w:t>jący</w:t>
      </w:r>
      <w:r w:rsidR="00A84EC2" w:rsidRPr="00A84EC2">
        <w:rPr>
          <w:rFonts w:ascii="Arial" w:hAnsi="Arial" w:cs="Arial"/>
          <w:sz w:val="20"/>
          <w:szCs w:val="20"/>
        </w:rPr>
        <w:t xml:space="preserve"> z</w:t>
      </w:r>
      <w:r w:rsidR="00557C39">
        <w:rPr>
          <w:rFonts w:ascii="Arial" w:hAnsi="Arial" w:cs="Arial"/>
          <w:sz w:val="20"/>
          <w:szCs w:val="20"/>
        </w:rPr>
        <w:t xml:space="preserve"> komunikatu Prezesa GUS w sprawie </w:t>
      </w:r>
      <w:r w:rsidR="00557C39" w:rsidRPr="00557C39">
        <w:rPr>
          <w:rFonts w:ascii="Arial" w:hAnsi="Arial" w:cs="Arial"/>
          <w:i/>
          <w:iCs/>
          <w:sz w:val="20"/>
          <w:szCs w:val="20"/>
        </w:rPr>
        <w:t>wskaźnika cen towarów i usług konsumpcyjnych w I półroczu 2023 r.</w:t>
      </w:r>
      <w:r w:rsidR="00557C39">
        <w:rPr>
          <w:rFonts w:ascii="Arial" w:hAnsi="Arial" w:cs="Arial"/>
          <w:sz w:val="20"/>
          <w:szCs w:val="20"/>
        </w:rPr>
        <w:t xml:space="preserve"> z dnia 14 lipca 2023 r. (M.P. poz. 713), który wyniósł 115 (wzrost cen o 15 %).</w:t>
      </w:r>
    </w:p>
    <w:p w14:paraId="15959264" w14:textId="4E6DBAFF" w:rsidR="00BA7DF4" w:rsidRDefault="00BA7DF4" w:rsidP="00CF338A">
      <w:pPr>
        <w:ind w:left="284"/>
        <w:jc w:val="both"/>
        <w:rPr>
          <w:rFonts w:ascii="Arial" w:hAnsi="Arial" w:cs="Arial"/>
          <w:sz w:val="20"/>
          <w:szCs w:val="20"/>
        </w:rPr>
      </w:pPr>
      <w:r w:rsidRPr="00A84EC2">
        <w:rPr>
          <w:rFonts w:ascii="Arial" w:hAnsi="Arial" w:cs="Arial"/>
          <w:sz w:val="20"/>
          <w:szCs w:val="20"/>
        </w:rPr>
        <w:t xml:space="preserve">Proponowane stawki </w:t>
      </w:r>
      <w:r w:rsidR="00BE6048" w:rsidRPr="00A84EC2">
        <w:rPr>
          <w:rFonts w:ascii="Arial" w:hAnsi="Arial" w:cs="Arial"/>
          <w:sz w:val="20"/>
          <w:szCs w:val="20"/>
        </w:rPr>
        <w:t xml:space="preserve">mieszczą się w </w:t>
      </w:r>
      <w:r w:rsidR="00D8192D">
        <w:rPr>
          <w:rFonts w:ascii="Arial" w:hAnsi="Arial" w:cs="Arial"/>
          <w:sz w:val="20"/>
          <w:szCs w:val="20"/>
        </w:rPr>
        <w:t>g</w:t>
      </w:r>
      <w:r w:rsidRPr="00A84EC2">
        <w:rPr>
          <w:rFonts w:ascii="Arial" w:hAnsi="Arial" w:cs="Arial"/>
          <w:sz w:val="20"/>
          <w:szCs w:val="20"/>
        </w:rPr>
        <w:t>ranic</w:t>
      </w:r>
      <w:r w:rsidR="00BE6048" w:rsidRPr="00A84EC2">
        <w:rPr>
          <w:rFonts w:ascii="Arial" w:hAnsi="Arial" w:cs="Arial"/>
          <w:sz w:val="20"/>
          <w:szCs w:val="20"/>
        </w:rPr>
        <w:t>ach</w:t>
      </w:r>
      <w:r w:rsidRPr="00A84EC2">
        <w:rPr>
          <w:rFonts w:ascii="Arial" w:hAnsi="Arial" w:cs="Arial"/>
          <w:sz w:val="20"/>
          <w:szCs w:val="20"/>
        </w:rPr>
        <w:t xml:space="preserve"> stawek kwotowych podatków i opłat lokalnych na rok 202</w:t>
      </w:r>
      <w:r w:rsidR="00754A32" w:rsidRPr="00A84EC2">
        <w:rPr>
          <w:rFonts w:ascii="Arial" w:hAnsi="Arial" w:cs="Arial"/>
          <w:sz w:val="20"/>
          <w:szCs w:val="20"/>
        </w:rPr>
        <w:t>4</w:t>
      </w:r>
      <w:r w:rsidRPr="00A84EC2">
        <w:rPr>
          <w:rFonts w:ascii="Arial" w:hAnsi="Arial" w:cs="Arial"/>
          <w:sz w:val="20"/>
          <w:szCs w:val="20"/>
        </w:rPr>
        <w:t xml:space="preserve"> ogłoszonych w obwieszczeniu Ministra Finansów</w:t>
      </w:r>
      <w:r w:rsidR="00437E9D" w:rsidRPr="00A84EC2">
        <w:rPr>
          <w:rFonts w:ascii="Arial" w:hAnsi="Arial" w:cs="Arial"/>
          <w:sz w:val="20"/>
          <w:szCs w:val="20"/>
        </w:rPr>
        <w:t xml:space="preserve"> </w:t>
      </w:r>
      <w:r w:rsidRPr="00A84EC2">
        <w:rPr>
          <w:rFonts w:ascii="Arial" w:hAnsi="Arial" w:cs="Arial"/>
          <w:sz w:val="20"/>
          <w:szCs w:val="20"/>
        </w:rPr>
        <w:t xml:space="preserve">z dnia </w:t>
      </w:r>
      <w:r w:rsidR="00754A32" w:rsidRPr="00A84EC2">
        <w:rPr>
          <w:rFonts w:ascii="Arial" w:hAnsi="Arial" w:cs="Arial"/>
          <w:sz w:val="20"/>
          <w:szCs w:val="20"/>
        </w:rPr>
        <w:t xml:space="preserve">1 sierpnia </w:t>
      </w:r>
      <w:r w:rsidRPr="00A84EC2">
        <w:rPr>
          <w:rFonts w:ascii="Arial" w:hAnsi="Arial" w:cs="Arial"/>
          <w:sz w:val="20"/>
          <w:szCs w:val="20"/>
        </w:rPr>
        <w:t>202</w:t>
      </w:r>
      <w:r w:rsidR="00754A32" w:rsidRPr="00A84EC2">
        <w:rPr>
          <w:rFonts w:ascii="Arial" w:hAnsi="Arial" w:cs="Arial"/>
          <w:sz w:val="20"/>
          <w:szCs w:val="20"/>
        </w:rPr>
        <w:t>3</w:t>
      </w:r>
      <w:r w:rsidRPr="00A84EC2">
        <w:rPr>
          <w:rFonts w:ascii="Arial" w:hAnsi="Arial" w:cs="Arial"/>
          <w:sz w:val="20"/>
          <w:szCs w:val="20"/>
        </w:rPr>
        <w:t xml:space="preserve"> r. (M.P. poz. </w:t>
      </w:r>
      <w:r w:rsidR="00437E9D" w:rsidRPr="00A84EC2">
        <w:rPr>
          <w:rFonts w:ascii="Arial" w:hAnsi="Arial" w:cs="Arial"/>
          <w:sz w:val="20"/>
          <w:szCs w:val="20"/>
        </w:rPr>
        <w:t>7</w:t>
      </w:r>
      <w:r w:rsidR="00437939" w:rsidRPr="00A84EC2">
        <w:rPr>
          <w:rFonts w:ascii="Arial" w:hAnsi="Arial" w:cs="Arial"/>
          <w:sz w:val="20"/>
          <w:szCs w:val="20"/>
        </w:rPr>
        <w:t>74</w:t>
      </w:r>
      <w:r w:rsidRPr="00A84EC2">
        <w:rPr>
          <w:rFonts w:ascii="Arial" w:hAnsi="Arial" w:cs="Arial"/>
          <w:sz w:val="20"/>
          <w:szCs w:val="20"/>
        </w:rPr>
        <w:t>).</w:t>
      </w:r>
    </w:p>
    <w:p w14:paraId="0009FEFD" w14:textId="695B50DD" w:rsidR="00D8192D" w:rsidRDefault="00D8192D" w:rsidP="00D8192D">
      <w:pPr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2024 roku wyższe będą koszty eksploatacji z tytułu nowych obiektów zrealizowanych w wyniku inwestycji miejskich. </w:t>
      </w:r>
    </w:p>
    <w:p w14:paraId="1A87E782" w14:textId="77777777" w:rsidR="00D8192D" w:rsidRDefault="00D8192D" w:rsidP="00D8192D">
      <w:pPr>
        <w:ind w:left="284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W związku z powyższym w celu sfinansowania zwiększonych wydatków bieżących konieczne jest zwiększenie dochodów bieżących (poprzez m.in. wzrost stawek podatku od nieruchomości w roku 2024), które pozwoli na zbilansowanie budżetu miasta na rok przyszły.</w:t>
      </w:r>
    </w:p>
    <w:p w14:paraId="6AC93786" w14:textId="77777777" w:rsidR="00D8192D" w:rsidRDefault="00D8192D" w:rsidP="00D8192D">
      <w:pPr>
        <w:ind w:left="284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Miasto jest zobowiązane spełniać reguły wydatkowe określone w art. 242 i 243 ustawy o finansach publicznych. Szczególnie ważne jest uzyskiwanie w poszczególnych latach nadwyżek operacyjnych czyli większych dochodów bieżących niż wydatków bieżących.</w:t>
      </w:r>
    </w:p>
    <w:p w14:paraId="4463FA3F" w14:textId="77777777" w:rsidR="00D8192D" w:rsidRDefault="00D8192D" w:rsidP="00D8192D">
      <w:pPr>
        <w:ind w:left="284"/>
        <w:jc w:val="both"/>
        <w:rPr>
          <w:rFonts w:ascii="Arial" w:hAnsi="Arial" w:cs="Arial"/>
          <w:sz w:val="20"/>
          <w:szCs w:val="20"/>
        </w:rPr>
      </w:pPr>
      <w:r w:rsidRPr="006F407E">
        <w:rPr>
          <w:rFonts w:ascii="Arial" w:hAnsi="Arial" w:cs="Arial"/>
          <w:sz w:val="20"/>
          <w:szCs w:val="20"/>
        </w:rPr>
        <w:t>Wpływy z podatku od nieruchomości w latach 20</w:t>
      </w:r>
      <w:r>
        <w:rPr>
          <w:rFonts w:ascii="Arial" w:hAnsi="Arial" w:cs="Arial"/>
          <w:sz w:val="20"/>
          <w:szCs w:val="20"/>
        </w:rPr>
        <w:t>20</w:t>
      </w:r>
      <w:r w:rsidRPr="006F407E">
        <w:rPr>
          <w:rFonts w:ascii="Arial" w:hAnsi="Arial" w:cs="Arial"/>
          <w:sz w:val="20"/>
          <w:szCs w:val="20"/>
        </w:rPr>
        <w:t>-202</w:t>
      </w:r>
      <w:r>
        <w:rPr>
          <w:rFonts w:ascii="Arial" w:hAnsi="Arial" w:cs="Arial"/>
          <w:sz w:val="20"/>
          <w:szCs w:val="20"/>
        </w:rPr>
        <w:t>3</w:t>
      </w:r>
      <w:r w:rsidRPr="006F407E">
        <w:rPr>
          <w:rFonts w:ascii="Arial" w:hAnsi="Arial" w:cs="Arial"/>
          <w:sz w:val="20"/>
          <w:szCs w:val="20"/>
        </w:rPr>
        <w:t xml:space="preserve"> przedstawia</w:t>
      </w:r>
      <w:r>
        <w:rPr>
          <w:rFonts w:ascii="Arial" w:hAnsi="Arial" w:cs="Arial"/>
          <w:sz w:val="20"/>
          <w:szCs w:val="20"/>
        </w:rPr>
        <w:t xml:space="preserve">ją </w:t>
      </w:r>
      <w:r w:rsidRPr="006F407E">
        <w:rPr>
          <w:rFonts w:ascii="Arial" w:hAnsi="Arial" w:cs="Arial"/>
          <w:sz w:val="20"/>
          <w:szCs w:val="20"/>
        </w:rPr>
        <w:t xml:space="preserve">się następująco: </w:t>
      </w:r>
    </w:p>
    <w:p w14:paraId="4A84202C" w14:textId="77777777" w:rsidR="00D8192D" w:rsidRDefault="00D8192D" w:rsidP="00D8192D">
      <w:pPr>
        <w:ind w:left="284"/>
        <w:jc w:val="both"/>
        <w:rPr>
          <w:rFonts w:ascii="Arial" w:hAnsi="Arial" w:cs="Arial"/>
          <w:sz w:val="20"/>
          <w:szCs w:val="20"/>
        </w:rPr>
      </w:pPr>
      <w:r w:rsidRPr="006F407E">
        <w:rPr>
          <w:rFonts w:ascii="Arial" w:hAnsi="Arial" w:cs="Arial"/>
          <w:sz w:val="20"/>
          <w:szCs w:val="20"/>
        </w:rPr>
        <w:t>rok 20</w:t>
      </w:r>
      <w:r>
        <w:rPr>
          <w:rFonts w:ascii="Arial" w:hAnsi="Arial" w:cs="Arial"/>
          <w:sz w:val="20"/>
          <w:szCs w:val="20"/>
        </w:rPr>
        <w:t>20</w:t>
      </w:r>
      <w:r w:rsidRPr="006F407E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 xml:space="preserve">91.057.679,00 zł; </w:t>
      </w:r>
    </w:p>
    <w:p w14:paraId="49D3174B" w14:textId="77777777" w:rsidR="00D8192D" w:rsidRDefault="00D8192D" w:rsidP="00D8192D">
      <w:pPr>
        <w:ind w:left="284"/>
        <w:jc w:val="both"/>
        <w:rPr>
          <w:rFonts w:ascii="Arial" w:hAnsi="Arial" w:cs="Arial"/>
          <w:sz w:val="20"/>
          <w:szCs w:val="20"/>
        </w:rPr>
      </w:pPr>
      <w:r w:rsidRPr="006F407E">
        <w:rPr>
          <w:rFonts w:ascii="Arial" w:hAnsi="Arial" w:cs="Arial"/>
          <w:sz w:val="20"/>
          <w:szCs w:val="20"/>
        </w:rPr>
        <w:t>rok 20</w:t>
      </w:r>
      <w:r>
        <w:rPr>
          <w:rFonts w:ascii="Arial" w:hAnsi="Arial" w:cs="Arial"/>
          <w:sz w:val="20"/>
          <w:szCs w:val="20"/>
        </w:rPr>
        <w:t>2</w:t>
      </w:r>
      <w:r w:rsidRPr="006F407E">
        <w:rPr>
          <w:rFonts w:ascii="Arial" w:hAnsi="Arial" w:cs="Arial"/>
          <w:sz w:val="20"/>
          <w:szCs w:val="20"/>
        </w:rPr>
        <w:t>1 – 1</w:t>
      </w:r>
      <w:r>
        <w:rPr>
          <w:rFonts w:ascii="Arial" w:hAnsi="Arial" w:cs="Arial"/>
          <w:sz w:val="20"/>
          <w:szCs w:val="20"/>
        </w:rPr>
        <w:t xml:space="preserve">02.576.900,00 </w:t>
      </w:r>
      <w:r w:rsidRPr="006F407E">
        <w:rPr>
          <w:rFonts w:ascii="Arial" w:hAnsi="Arial" w:cs="Arial"/>
          <w:sz w:val="20"/>
          <w:szCs w:val="20"/>
        </w:rPr>
        <w:t>zł</w:t>
      </w:r>
      <w:r>
        <w:rPr>
          <w:rFonts w:ascii="Arial" w:hAnsi="Arial" w:cs="Arial"/>
          <w:sz w:val="20"/>
          <w:szCs w:val="20"/>
        </w:rPr>
        <w:t>;</w:t>
      </w:r>
      <w:r w:rsidRPr="006F407E">
        <w:rPr>
          <w:rFonts w:ascii="Arial" w:hAnsi="Arial" w:cs="Arial"/>
          <w:sz w:val="20"/>
          <w:szCs w:val="20"/>
        </w:rPr>
        <w:t xml:space="preserve"> </w:t>
      </w:r>
    </w:p>
    <w:p w14:paraId="423173E2" w14:textId="77777777" w:rsidR="00D8192D" w:rsidRDefault="00D8192D" w:rsidP="00D8192D">
      <w:pPr>
        <w:ind w:left="284"/>
        <w:jc w:val="both"/>
        <w:rPr>
          <w:rFonts w:ascii="Arial" w:hAnsi="Arial" w:cs="Arial"/>
          <w:sz w:val="20"/>
          <w:szCs w:val="20"/>
        </w:rPr>
      </w:pPr>
      <w:r w:rsidRPr="006F407E">
        <w:rPr>
          <w:rFonts w:ascii="Arial" w:hAnsi="Arial" w:cs="Arial"/>
          <w:sz w:val="20"/>
          <w:szCs w:val="20"/>
        </w:rPr>
        <w:t>rok 20</w:t>
      </w:r>
      <w:r>
        <w:rPr>
          <w:rFonts w:ascii="Arial" w:hAnsi="Arial" w:cs="Arial"/>
          <w:sz w:val="20"/>
          <w:szCs w:val="20"/>
        </w:rPr>
        <w:t>22</w:t>
      </w:r>
      <w:r w:rsidRPr="006F407E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 xml:space="preserve">105.995.995,00 </w:t>
      </w:r>
      <w:r w:rsidRPr="006F407E">
        <w:rPr>
          <w:rFonts w:ascii="Arial" w:hAnsi="Arial" w:cs="Arial"/>
          <w:sz w:val="20"/>
          <w:szCs w:val="20"/>
        </w:rPr>
        <w:t>zł</w:t>
      </w:r>
      <w:r>
        <w:rPr>
          <w:rFonts w:ascii="Arial" w:hAnsi="Arial" w:cs="Arial"/>
          <w:sz w:val="20"/>
          <w:szCs w:val="20"/>
        </w:rPr>
        <w:t>;</w:t>
      </w:r>
      <w:r w:rsidRPr="006F407E">
        <w:rPr>
          <w:rFonts w:ascii="Arial" w:hAnsi="Arial" w:cs="Arial"/>
          <w:sz w:val="20"/>
          <w:szCs w:val="20"/>
        </w:rPr>
        <w:t xml:space="preserve"> </w:t>
      </w:r>
    </w:p>
    <w:p w14:paraId="7E37848F" w14:textId="77777777" w:rsidR="00D8192D" w:rsidRPr="006F407E" w:rsidRDefault="00D8192D" w:rsidP="00D8192D">
      <w:pPr>
        <w:ind w:left="284"/>
        <w:jc w:val="both"/>
        <w:rPr>
          <w:rFonts w:ascii="Arial" w:hAnsi="Arial" w:cs="Arial"/>
          <w:sz w:val="20"/>
          <w:szCs w:val="20"/>
        </w:rPr>
      </w:pPr>
      <w:r w:rsidRPr="006F407E">
        <w:rPr>
          <w:rFonts w:ascii="Arial" w:hAnsi="Arial" w:cs="Arial"/>
          <w:sz w:val="20"/>
          <w:szCs w:val="20"/>
        </w:rPr>
        <w:t>rok 202</w:t>
      </w:r>
      <w:r>
        <w:rPr>
          <w:rFonts w:ascii="Arial" w:hAnsi="Arial" w:cs="Arial"/>
          <w:sz w:val="20"/>
          <w:szCs w:val="20"/>
        </w:rPr>
        <w:t>3</w:t>
      </w:r>
      <w:r w:rsidRPr="006F407E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122</w:t>
      </w:r>
      <w:r w:rsidRPr="006F407E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150</w:t>
      </w:r>
      <w:r w:rsidRPr="006F407E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000,00 </w:t>
      </w:r>
      <w:r w:rsidRPr="006F407E">
        <w:rPr>
          <w:rFonts w:ascii="Arial" w:hAnsi="Arial" w:cs="Arial"/>
          <w:sz w:val="20"/>
          <w:szCs w:val="20"/>
        </w:rPr>
        <w:t>zł (planowane)</w:t>
      </w:r>
      <w:r>
        <w:rPr>
          <w:rFonts w:ascii="Arial" w:hAnsi="Arial" w:cs="Arial"/>
          <w:sz w:val="20"/>
          <w:szCs w:val="20"/>
        </w:rPr>
        <w:t>.</w:t>
      </w:r>
    </w:p>
    <w:p w14:paraId="32E54B86" w14:textId="77777777" w:rsidR="00D8192D" w:rsidRDefault="00D8192D" w:rsidP="00D8192D">
      <w:pPr>
        <w:pStyle w:val="Tekstpodstawowy21"/>
        <w:spacing w:line="240" w:lineRule="auto"/>
        <w:ind w:left="284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Wpływy z tytułu podatku od nieruchomości na rok 2024 planuje się na poziomie 136.150.000,00 zł przy założeniu, że przyjęte zostaną stawki dla poszczególnych przedmiotów opodatkowania zaproponowane w przedłożonym projekcie uchwały. </w:t>
      </w:r>
    </w:p>
    <w:p w14:paraId="218F2AF9" w14:textId="77777777" w:rsidR="00D8192D" w:rsidRPr="00AD1B81" w:rsidRDefault="00D8192D" w:rsidP="00D8192D">
      <w:pPr>
        <w:pStyle w:val="Tekstpodstawowy21"/>
        <w:spacing w:line="240" w:lineRule="auto"/>
        <w:ind w:left="284"/>
        <w:rPr>
          <w:rFonts w:ascii="Arial" w:hAnsi="Arial" w:cs="Arial"/>
          <w:sz w:val="20"/>
          <w:szCs w:val="20"/>
        </w:rPr>
      </w:pPr>
      <w:r w:rsidRPr="00AD1B81">
        <w:rPr>
          <w:rFonts w:ascii="Arial" w:hAnsi="Arial" w:cs="Arial"/>
          <w:sz w:val="20"/>
          <w:szCs w:val="20"/>
        </w:rPr>
        <w:t xml:space="preserve">Gdyby na terenie </w:t>
      </w:r>
      <w:r>
        <w:rPr>
          <w:rFonts w:ascii="Arial" w:hAnsi="Arial" w:cs="Arial"/>
          <w:sz w:val="20"/>
          <w:szCs w:val="20"/>
        </w:rPr>
        <w:t>m</w:t>
      </w:r>
      <w:r w:rsidRPr="00AD1B81">
        <w:rPr>
          <w:rFonts w:ascii="Arial" w:hAnsi="Arial" w:cs="Arial"/>
          <w:sz w:val="20"/>
          <w:szCs w:val="20"/>
        </w:rPr>
        <w:t>iasta zastosować maksymalne stawki</w:t>
      </w:r>
      <w:r>
        <w:rPr>
          <w:rFonts w:ascii="Arial" w:hAnsi="Arial" w:cs="Arial"/>
          <w:sz w:val="20"/>
          <w:szCs w:val="20"/>
        </w:rPr>
        <w:t xml:space="preserve"> w</w:t>
      </w:r>
      <w:r w:rsidRPr="00AD1B81">
        <w:rPr>
          <w:rFonts w:ascii="Arial" w:hAnsi="Arial" w:cs="Arial"/>
          <w:sz w:val="20"/>
          <w:szCs w:val="20"/>
        </w:rPr>
        <w:t xml:space="preserve"> podatku od nieruchomości, wpływy do budżetu </w:t>
      </w:r>
      <w:r>
        <w:rPr>
          <w:rFonts w:ascii="Arial" w:hAnsi="Arial" w:cs="Arial"/>
          <w:sz w:val="20"/>
          <w:szCs w:val="20"/>
        </w:rPr>
        <w:t xml:space="preserve">z tego tytułu </w:t>
      </w:r>
      <w:r w:rsidRPr="00AD1B81">
        <w:rPr>
          <w:rFonts w:ascii="Arial" w:hAnsi="Arial" w:cs="Arial"/>
          <w:sz w:val="20"/>
          <w:szCs w:val="20"/>
        </w:rPr>
        <w:t>byłyby wyższe dodatkowo o około 6.350.000,00 zł.</w:t>
      </w:r>
    </w:p>
    <w:p w14:paraId="0C705D64" w14:textId="77777777" w:rsidR="00D8192D" w:rsidRDefault="00D8192D" w:rsidP="00D8192D">
      <w:pPr>
        <w:ind w:left="284"/>
        <w:jc w:val="both"/>
        <w:rPr>
          <w:rFonts w:ascii="Arial" w:hAnsi="Arial" w:cs="Arial"/>
          <w:sz w:val="20"/>
          <w:szCs w:val="20"/>
        </w:rPr>
      </w:pPr>
    </w:p>
    <w:p w14:paraId="6DCFB0A1" w14:textId="77777777" w:rsidR="00D8192D" w:rsidRDefault="00D8192D" w:rsidP="00CF338A">
      <w:pPr>
        <w:ind w:left="284"/>
        <w:jc w:val="both"/>
        <w:rPr>
          <w:rFonts w:ascii="Arial" w:hAnsi="Arial" w:cs="Arial"/>
          <w:sz w:val="20"/>
          <w:szCs w:val="20"/>
        </w:rPr>
      </w:pPr>
    </w:p>
    <w:p w14:paraId="0E366D99" w14:textId="77777777" w:rsidR="00D8192D" w:rsidRDefault="00D8192D" w:rsidP="00CF338A">
      <w:pPr>
        <w:ind w:left="284"/>
        <w:jc w:val="both"/>
        <w:rPr>
          <w:rFonts w:ascii="Arial" w:hAnsi="Arial" w:cs="Arial"/>
          <w:sz w:val="20"/>
          <w:szCs w:val="20"/>
        </w:rPr>
      </w:pPr>
    </w:p>
    <w:p w14:paraId="6A210E5F" w14:textId="77777777" w:rsidR="00D8192D" w:rsidRDefault="00D8192D" w:rsidP="00CF338A">
      <w:pPr>
        <w:ind w:left="284"/>
        <w:jc w:val="both"/>
        <w:rPr>
          <w:rFonts w:ascii="Arial" w:hAnsi="Arial" w:cs="Arial"/>
          <w:sz w:val="20"/>
          <w:szCs w:val="20"/>
        </w:rPr>
      </w:pPr>
    </w:p>
    <w:p w14:paraId="286AD441" w14:textId="77777777" w:rsidR="00D8192D" w:rsidRDefault="00D8192D" w:rsidP="00CF338A">
      <w:pPr>
        <w:ind w:left="284"/>
        <w:jc w:val="both"/>
        <w:rPr>
          <w:rFonts w:ascii="Arial" w:hAnsi="Arial" w:cs="Arial"/>
          <w:sz w:val="20"/>
          <w:szCs w:val="20"/>
        </w:rPr>
      </w:pPr>
    </w:p>
    <w:p w14:paraId="10F0FC09" w14:textId="77777777" w:rsidR="00D8192D" w:rsidRDefault="00D8192D" w:rsidP="00CF338A">
      <w:pPr>
        <w:ind w:left="284"/>
        <w:jc w:val="both"/>
        <w:rPr>
          <w:rFonts w:ascii="Arial" w:hAnsi="Arial" w:cs="Arial"/>
          <w:sz w:val="20"/>
          <w:szCs w:val="20"/>
        </w:rPr>
      </w:pPr>
    </w:p>
    <w:p w14:paraId="3FEECD54" w14:textId="77777777" w:rsidR="00D8192D" w:rsidRDefault="00D8192D" w:rsidP="00CF338A">
      <w:pPr>
        <w:ind w:left="284"/>
        <w:jc w:val="both"/>
        <w:rPr>
          <w:rFonts w:ascii="Arial" w:hAnsi="Arial" w:cs="Arial"/>
          <w:sz w:val="20"/>
          <w:szCs w:val="20"/>
        </w:rPr>
      </w:pPr>
    </w:p>
    <w:p w14:paraId="2A2118A4" w14:textId="77777777" w:rsidR="00D8192D" w:rsidRPr="00A84EC2" w:rsidRDefault="00D8192D" w:rsidP="00CF338A">
      <w:pPr>
        <w:ind w:left="284"/>
        <w:jc w:val="both"/>
        <w:rPr>
          <w:rFonts w:ascii="Arial" w:hAnsi="Arial" w:cs="Arial"/>
          <w:sz w:val="20"/>
          <w:szCs w:val="20"/>
        </w:rPr>
      </w:pPr>
    </w:p>
    <w:p w14:paraId="283F0B4C" w14:textId="77777777" w:rsidR="00437939" w:rsidRDefault="00437939" w:rsidP="00CF338A">
      <w:pPr>
        <w:ind w:left="284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3661"/>
        <w:gridCol w:w="1554"/>
        <w:gridCol w:w="1584"/>
        <w:gridCol w:w="1977"/>
      </w:tblGrid>
      <w:tr w:rsidR="00754A32" w:rsidRPr="00437939" w14:paraId="34F4F5FB" w14:textId="77777777" w:rsidTr="008A1B2C">
        <w:tc>
          <w:tcPr>
            <w:tcW w:w="3661" w:type="dxa"/>
            <w:vAlign w:val="center"/>
          </w:tcPr>
          <w:p w14:paraId="1554D0F8" w14:textId="5507EC58" w:rsidR="00B215BC" w:rsidRPr="00437939" w:rsidRDefault="00B215BC" w:rsidP="0043793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7939">
              <w:rPr>
                <w:rFonts w:ascii="Arial" w:hAnsi="Arial" w:cs="Arial"/>
                <w:b/>
                <w:bCs/>
                <w:sz w:val="18"/>
                <w:szCs w:val="18"/>
              </w:rPr>
              <w:t>Przedmiot opodatkowania</w:t>
            </w:r>
          </w:p>
        </w:tc>
        <w:tc>
          <w:tcPr>
            <w:tcW w:w="1554" w:type="dxa"/>
            <w:vAlign w:val="center"/>
          </w:tcPr>
          <w:p w14:paraId="71E16420" w14:textId="5E87753F" w:rsidR="00B215BC" w:rsidRPr="00437939" w:rsidRDefault="00B215BC" w:rsidP="0043793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7939">
              <w:rPr>
                <w:rFonts w:ascii="Arial" w:hAnsi="Arial" w:cs="Arial"/>
                <w:b/>
                <w:bCs/>
                <w:sz w:val="18"/>
                <w:szCs w:val="18"/>
              </w:rPr>
              <w:t>Stawka podatku w 2023 r.</w:t>
            </w:r>
          </w:p>
        </w:tc>
        <w:tc>
          <w:tcPr>
            <w:tcW w:w="1584" w:type="dxa"/>
            <w:vAlign w:val="center"/>
          </w:tcPr>
          <w:p w14:paraId="64B3BB15" w14:textId="77777777" w:rsidR="00437939" w:rsidRPr="00437939" w:rsidRDefault="00B215BC" w:rsidP="0043793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7939">
              <w:rPr>
                <w:rFonts w:ascii="Arial" w:hAnsi="Arial" w:cs="Arial"/>
                <w:b/>
                <w:bCs/>
                <w:sz w:val="18"/>
                <w:szCs w:val="18"/>
              </w:rPr>
              <w:t>Stawka podatku  pro</w:t>
            </w:r>
            <w:r w:rsidR="00754A32" w:rsidRPr="0043793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pozycja </w:t>
            </w:r>
          </w:p>
          <w:p w14:paraId="6ECB1C01" w14:textId="2C7A2394" w:rsidR="00B215BC" w:rsidRPr="00437939" w:rsidRDefault="00B215BC" w:rsidP="0043793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7939">
              <w:rPr>
                <w:rFonts w:ascii="Arial" w:hAnsi="Arial" w:cs="Arial"/>
                <w:b/>
                <w:bCs/>
                <w:sz w:val="18"/>
                <w:szCs w:val="18"/>
              </w:rPr>
              <w:t>na 2024 r.</w:t>
            </w:r>
          </w:p>
        </w:tc>
        <w:tc>
          <w:tcPr>
            <w:tcW w:w="1977" w:type="dxa"/>
            <w:vAlign w:val="center"/>
          </w:tcPr>
          <w:p w14:paraId="00FE404A" w14:textId="45F9D3CA" w:rsidR="00B215BC" w:rsidRPr="00437939" w:rsidRDefault="00B215BC" w:rsidP="0043793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7939">
              <w:rPr>
                <w:rFonts w:ascii="Arial" w:hAnsi="Arial" w:cs="Arial"/>
                <w:b/>
                <w:bCs/>
                <w:sz w:val="18"/>
                <w:szCs w:val="18"/>
              </w:rPr>
              <w:t>Stawka podatku maksymalna (wg. obwieszczenia MF)</w:t>
            </w:r>
          </w:p>
        </w:tc>
      </w:tr>
      <w:tr w:rsidR="00754A32" w:rsidRPr="00437939" w14:paraId="0BF51CC1" w14:textId="77777777" w:rsidTr="008A1B2C">
        <w:tc>
          <w:tcPr>
            <w:tcW w:w="3661" w:type="dxa"/>
          </w:tcPr>
          <w:p w14:paraId="566D0185" w14:textId="49FB9BE8" w:rsidR="00754A32" w:rsidRPr="00437939" w:rsidRDefault="00B215BC" w:rsidP="00CF338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37939">
              <w:rPr>
                <w:rFonts w:ascii="Arial" w:hAnsi="Arial" w:cs="Arial"/>
                <w:sz w:val="18"/>
                <w:szCs w:val="18"/>
              </w:rPr>
              <w:t>Grunt dział</w:t>
            </w:r>
            <w:r w:rsidR="00754A32" w:rsidRPr="00437939">
              <w:rPr>
                <w:rFonts w:ascii="Arial" w:hAnsi="Arial" w:cs="Arial"/>
                <w:sz w:val="18"/>
                <w:szCs w:val="18"/>
              </w:rPr>
              <w:t xml:space="preserve">alność </w:t>
            </w:r>
            <w:r w:rsidRPr="00437939">
              <w:rPr>
                <w:rFonts w:ascii="Arial" w:hAnsi="Arial" w:cs="Arial"/>
                <w:sz w:val="18"/>
                <w:szCs w:val="18"/>
              </w:rPr>
              <w:t>gosp</w:t>
            </w:r>
            <w:r w:rsidR="00754A32" w:rsidRPr="00437939">
              <w:rPr>
                <w:rFonts w:ascii="Arial" w:hAnsi="Arial" w:cs="Arial"/>
                <w:sz w:val="18"/>
                <w:szCs w:val="18"/>
              </w:rPr>
              <w:t>odarcza</w:t>
            </w:r>
            <w:r w:rsidRPr="0043793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48D6046" w14:textId="2CF1E1B7" w:rsidR="00B215BC" w:rsidRPr="00437939" w:rsidRDefault="00B215BC" w:rsidP="00CF338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37939">
              <w:rPr>
                <w:rFonts w:ascii="Arial" w:hAnsi="Arial" w:cs="Arial"/>
                <w:sz w:val="18"/>
                <w:szCs w:val="18"/>
              </w:rPr>
              <w:t>od 1 m</w:t>
            </w:r>
            <w:r w:rsidRPr="00437939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437939">
              <w:rPr>
                <w:rFonts w:ascii="Arial" w:hAnsi="Arial" w:cs="Arial"/>
                <w:sz w:val="18"/>
                <w:szCs w:val="18"/>
              </w:rPr>
              <w:t xml:space="preserve"> powierzchni</w:t>
            </w:r>
          </w:p>
        </w:tc>
        <w:tc>
          <w:tcPr>
            <w:tcW w:w="1554" w:type="dxa"/>
            <w:vAlign w:val="center"/>
          </w:tcPr>
          <w:p w14:paraId="2EB3245A" w14:textId="23D84787" w:rsidR="00B215BC" w:rsidRPr="00437939" w:rsidRDefault="00B215BC" w:rsidP="00437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7939">
              <w:rPr>
                <w:rFonts w:ascii="Arial" w:hAnsi="Arial" w:cs="Arial"/>
                <w:sz w:val="18"/>
                <w:szCs w:val="18"/>
              </w:rPr>
              <w:t>1,12 zł</w:t>
            </w:r>
          </w:p>
        </w:tc>
        <w:tc>
          <w:tcPr>
            <w:tcW w:w="1584" w:type="dxa"/>
            <w:vAlign w:val="center"/>
          </w:tcPr>
          <w:p w14:paraId="29865465" w14:textId="3B3CD0D2" w:rsidR="00B215BC" w:rsidRPr="00437939" w:rsidRDefault="00B215BC" w:rsidP="00437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7939">
              <w:rPr>
                <w:rFonts w:ascii="Arial" w:hAnsi="Arial" w:cs="Arial"/>
                <w:sz w:val="18"/>
                <w:szCs w:val="18"/>
              </w:rPr>
              <w:t>1,2</w:t>
            </w:r>
            <w:r w:rsidR="00754A32" w:rsidRPr="00437939">
              <w:rPr>
                <w:rFonts w:ascii="Arial" w:hAnsi="Arial" w:cs="Arial"/>
                <w:sz w:val="18"/>
                <w:szCs w:val="18"/>
              </w:rPr>
              <w:t>9</w:t>
            </w:r>
            <w:r w:rsidRPr="00437939"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</w:tc>
        <w:tc>
          <w:tcPr>
            <w:tcW w:w="1977" w:type="dxa"/>
            <w:vAlign w:val="center"/>
          </w:tcPr>
          <w:p w14:paraId="216071A9" w14:textId="33C10DC2" w:rsidR="00B215BC" w:rsidRPr="00437939" w:rsidRDefault="00754A32" w:rsidP="00437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7939">
              <w:rPr>
                <w:rFonts w:ascii="Arial" w:hAnsi="Arial" w:cs="Arial"/>
                <w:sz w:val="18"/>
                <w:szCs w:val="18"/>
              </w:rPr>
              <w:t>1,34 zł</w:t>
            </w:r>
          </w:p>
        </w:tc>
      </w:tr>
      <w:tr w:rsidR="00754A32" w:rsidRPr="00437939" w14:paraId="569BE1EC" w14:textId="77777777" w:rsidTr="008A1B2C">
        <w:tc>
          <w:tcPr>
            <w:tcW w:w="3661" w:type="dxa"/>
          </w:tcPr>
          <w:p w14:paraId="6A73C4E1" w14:textId="77777777" w:rsidR="00754A32" w:rsidRPr="00437939" w:rsidRDefault="00B215BC" w:rsidP="00CF338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37939">
              <w:rPr>
                <w:rFonts w:ascii="Arial" w:hAnsi="Arial" w:cs="Arial"/>
                <w:sz w:val="18"/>
                <w:szCs w:val="18"/>
              </w:rPr>
              <w:t xml:space="preserve">Grunt pod wodami </w:t>
            </w:r>
          </w:p>
          <w:p w14:paraId="555CC45C" w14:textId="2EE03591" w:rsidR="00B215BC" w:rsidRPr="00437939" w:rsidRDefault="00B215BC" w:rsidP="00CF338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37939">
              <w:rPr>
                <w:rFonts w:ascii="Arial" w:hAnsi="Arial" w:cs="Arial"/>
                <w:sz w:val="18"/>
                <w:szCs w:val="18"/>
              </w:rPr>
              <w:t>od 1 ha powierzchni</w:t>
            </w:r>
          </w:p>
        </w:tc>
        <w:tc>
          <w:tcPr>
            <w:tcW w:w="1554" w:type="dxa"/>
            <w:vAlign w:val="center"/>
          </w:tcPr>
          <w:p w14:paraId="62E5CE01" w14:textId="52D1F0C3" w:rsidR="00B215BC" w:rsidRPr="00437939" w:rsidRDefault="00B215BC" w:rsidP="00437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7939">
              <w:rPr>
                <w:rFonts w:ascii="Arial" w:hAnsi="Arial" w:cs="Arial"/>
                <w:sz w:val="18"/>
                <w:szCs w:val="18"/>
              </w:rPr>
              <w:t>5,78 zł</w:t>
            </w:r>
          </w:p>
        </w:tc>
        <w:tc>
          <w:tcPr>
            <w:tcW w:w="1584" w:type="dxa"/>
            <w:vAlign w:val="center"/>
          </w:tcPr>
          <w:p w14:paraId="251CF6F3" w14:textId="23144C0A" w:rsidR="00B215BC" w:rsidRPr="00437939" w:rsidRDefault="00754A32" w:rsidP="00437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7939">
              <w:rPr>
                <w:rFonts w:ascii="Arial" w:hAnsi="Arial" w:cs="Arial"/>
                <w:sz w:val="18"/>
                <w:szCs w:val="18"/>
              </w:rPr>
              <w:t>6,65 zł</w:t>
            </w:r>
          </w:p>
        </w:tc>
        <w:tc>
          <w:tcPr>
            <w:tcW w:w="1977" w:type="dxa"/>
            <w:vAlign w:val="center"/>
          </w:tcPr>
          <w:p w14:paraId="633A820C" w14:textId="4E5D82B2" w:rsidR="00B215BC" w:rsidRPr="00437939" w:rsidRDefault="00754A32" w:rsidP="00437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7939">
              <w:rPr>
                <w:rFonts w:ascii="Arial" w:hAnsi="Arial" w:cs="Arial"/>
                <w:sz w:val="18"/>
                <w:szCs w:val="18"/>
              </w:rPr>
              <w:t>6,66 zł</w:t>
            </w:r>
          </w:p>
        </w:tc>
      </w:tr>
      <w:tr w:rsidR="00754A32" w:rsidRPr="00437939" w14:paraId="5B29FB11" w14:textId="77777777" w:rsidTr="008A1B2C">
        <w:tc>
          <w:tcPr>
            <w:tcW w:w="3661" w:type="dxa"/>
          </w:tcPr>
          <w:p w14:paraId="36D5D76B" w14:textId="77777777" w:rsidR="00754A32" w:rsidRPr="00437939" w:rsidRDefault="00B215BC" w:rsidP="00CF338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37939">
              <w:rPr>
                <w:rFonts w:ascii="Arial" w:hAnsi="Arial" w:cs="Arial"/>
                <w:sz w:val="18"/>
                <w:szCs w:val="18"/>
              </w:rPr>
              <w:t xml:space="preserve">Grunt pozostały </w:t>
            </w:r>
          </w:p>
          <w:p w14:paraId="3536F33A" w14:textId="38DDFA3D" w:rsidR="00B215BC" w:rsidRPr="00437939" w:rsidRDefault="00B215BC" w:rsidP="00CF338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37939">
              <w:rPr>
                <w:rFonts w:ascii="Arial" w:hAnsi="Arial" w:cs="Arial"/>
                <w:sz w:val="18"/>
                <w:szCs w:val="18"/>
              </w:rPr>
              <w:t>od 1 m</w:t>
            </w:r>
            <w:r w:rsidRPr="00437939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437939">
              <w:rPr>
                <w:rFonts w:ascii="Arial" w:hAnsi="Arial" w:cs="Arial"/>
                <w:sz w:val="18"/>
                <w:szCs w:val="18"/>
              </w:rPr>
              <w:t xml:space="preserve"> powierzchni</w:t>
            </w:r>
          </w:p>
        </w:tc>
        <w:tc>
          <w:tcPr>
            <w:tcW w:w="1554" w:type="dxa"/>
            <w:vAlign w:val="center"/>
          </w:tcPr>
          <w:p w14:paraId="181DBF68" w14:textId="772C9700" w:rsidR="00B215BC" w:rsidRPr="00437939" w:rsidRDefault="00B215BC" w:rsidP="00437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7939">
              <w:rPr>
                <w:rFonts w:ascii="Arial" w:hAnsi="Arial" w:cs="Arial"/>
                <w:sz w:val="18"/>
                <w:szCs w:val="18"/>
              </w:rPr>
              <w:t>0,59 zł</w:t>
            </w:r>
          </w:p>
        </w:tc>
        <w:tc>
          <w:tcPr>
            <w:tcW w:w="1584" w:type="dxa"/>
            <w:vAlign w:val="center"/>
          </w:tcPr>
          <w:p w14:paraId="4844A942" w14:textId="11BA7ED5" w:rsidR="00B215BC" w:rsidRPr="00437939" w:rsidRDefault="00754A32" w:rsidP="00437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7939">
              <w:rPr>
                <w:rFonts w:ascii="Arial" w:hAnsi="Arial" w:cs="Arial"/>
                <w:sz w:val="18"/>
                <w:szCs w:val="18"/>
              </w:rPr>
              <w:t>0,68 zł</w:t>
            </w:r>
          </w:p>
        </w:tc>
        <w:tc>
          <w:tcPr>
            <w:tcW w:w="1977" w:type="dxa"/>
            <w:vAlign w:val="center"/>
          </w:tcPr>
          <w:p w14:paraId="0D1E36D3" w14:textId="757FE6D7" w:rsidR="00B215BC" w:rsidRPr="00437939" w:rsidRDefault="00754A32" w:rsidP="00437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7939">
              <w:rPr>
                <w:rFonts w:ascii="Arial" w:hAnsi="Arial" w:cs="Arial"/>
                <w:sz w:val="18"/>
                <w:szCs w:val="18"/>
              </w:rPr>
              <w:t>0,71 zł</w:t>
            </w:r>
          </w:p>
        </w:tc>
      </w:tr>
      <w:tr w:rsidR="00754A32" w:rsidRPr="00437939" w14:paraId="5F8E11C9" w14:textId="77777777" w:rsidTr="008A1B2C">
        <w:tc>
          <w:tcPr>
            <w:tcW w:w="3661" w:type="dxa"/>
          </w:tcPr>
          <w:p w14:paraId="137FD00D" w14:textId="77777777" w:rsidR="00754A32" w:rsidRPr="00437939" w:rsidRDefault="00B215BC" w:rsidP="00CF338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37939">
              <w:rPr>
                <w:rFonts w:ascii="Arial" w:hAnsi="Arial" w:cs="Arial"/>
                <w:sz w:val="18"/>
                <w:szCs w:val="18"/>
              </w:rPr>
              <w:t xml:space="preserve">Grunt niezabudowany objęty obszarem rewitalizacji </w:t>
            </w:r>
          </w:p>
          <w:p w14:paraId="7491A0C7" w14:textId="44B5F4DE" w:rsidR="00B215BC" w:rsidRPr="00437939" w:rsidRDefault="00B215BC" w:rsidP="00CF338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37939">
              <w:rPr>
                <w:rFonts w:ascii="Arial" w:hAnsi="Arial" w:cs="Arial"/>
                <w:sz w:val="18"/>
                <w:szCs w:val="18"/>
              </w:rPr>
              <w:t>od 1 m</w:t>
            </w:r>
            <w:r w:rsidRPr="00437939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437939">
              <w:rPr>
                <w:rFonts w:ascii="Arial" w:hAnsi="Arial" w:cs="Arial"/>
                <w:sz w:val="18"/>
                <w:szCs w:val="18"/>
              </w:rPr>
              <w:t xml:space="preserve"> powierzchni</w:t>
            </w:r>
          </w:p>
        </w:tc>
        <w:tc>
          <w:tcPr>
            <w:tcW w:w="1554" w:type="dxa"/>
            <w:vAlign w:val="center"/>
          </w:tcPr>
          <w:p w14:paraId="11D1D7D3" w14:textId="18E26EBE" w:rsidR="00B215BC" w:rsidRPr="00437939" w:rsidRDefault="00B215BC" w:rsidP="00437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7939">
              <w:rPr>
                <w:rFonts w:ascii="Arial" w:hAnsi="Arial" w:cs="Arial"/>
                <w:sz w:val="18"/>
                <w:szCs w:val="18"/>
              </w:rPr>
              <w:t>3,78 zł</w:t>
            </w:r>
          </w:p>
        </w:tc>
        <w:tc>
          <w:tcPr>
            <w:tcW w:w="1584" w:type="dxa"/>
            <w:vAlign w:val="center"/>
          </w:tcPr>
          <w:p w14:paraId="3A5171ED" w14:textId="29944CD2" w:rsidR="00B215BC" w:rsidRPr="00437939" w:rsidRDefault="00754A32" w:rsidP="00437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7939">
              <w:rPr>
                <w:rFonts w:ascii="Arial" w:hAnsi="Arial" w:cs="Arial"/>
                <w:sz w:val="18"/>
                <w:szCs w:val="18"/>
              </w:rPr>
              <w:t>4,35 zł</w:t>
            </w:r>
          </w:p>
        </w:tc>
        <w:tc>
          <w:tcPr>
            <w:tcW w:w="1977" w:type="dxa"/>
            <w:vAlign w:val="center"/>
          </w:tcPr>
          <w:p w14:paraId="618C5462" w14:textId="51A8E27A" w:rsidR="00B215BC" w:rsidRPr="00437939" w:rsidRDefault="00754A32" w:rsidP="00437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7939">
              <w:rPr>
                <w:rFonts w:ascii="Arial" w:hAnsi="Arial" w:cs="Arial"/>
                <w:sz w:val="18"/>
                <w:szCs w:val="18"/>
              </w:rPr>
              <w:t>4,39 zł</w:t>
            </w:r>
          </w:p>
        </w:tc>
      </w:tr>
      <w:tr w:rsidR="00754A32" w:rsidRPr="00437939" w14:paraId="60BC4AEE" w14:textId="77777777" w:rsidTr="008A1B2C">
        <w:tc>
          <w:tcPr>
            <w:tcW w:w="3661" w:type="dxa"/>
          </w:tcPr>
          <w:p w14:paraId="7BC6683A" w14:textId="77777777" w:rsidR="00754A32" w:rsidRPr="00437939" w:rsidRDefault="00B215BC" w:rsidP="00CF338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37939">
              <w:rPr>
                <w:rFonts w:ascii="Arial" w:hAnsi="Arial" w:cs="Arial"/>
                <w:sz w:val="18"/>
                <w:szCs w:val="18"/>
              </w:rPr>
              <w:t xml:space="preserve">Budynki mieszkalne </w:t>
            </w:r>
          </w:p>
          <w:p w14:paraId="684D3238" w14:textId="295D4FAD" w:rsidR="00B215BC" w:rsidRPr="00437939" w:rsidRDefault="00B215BC" w:rsidP="00CF338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37939">
              <w:rPr>
                <w:rFonts w:ascii="Arial" w:hAnsi="Arial" w:cs="Arial"/>
                <w:sz w:val="18"/>
                <w:szCs w:val="18"/>
              </w:rPr>
              <w:t>od 1 m</w:t>
            </w:r>
            <w:r w:rsidRPr="00437939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437939">
              <w:rPr>
                <w:rFonts w:ascii="Arial" w:hAnsi="Arial" w:cs="Arial"/>
                <w:sz w:val="18"/>
                <w:szCs w:val="18"/>
              </w:rPr>
              <w:t xml:space="preserve"> powierzchni</w:t>
            </w:r>
          </w:p>
        </w:tc>
        <w:tc>
          <w:tcPr>
            <w:tcW w:w="1554" w:type="dxa"/>
            <w:vAlign w:val="center"/>
          </w:tcPr>
          <w:p w14:paraId="748C8541" w14:textId="3CE1FB71" w:rsidR="00B215BC" w:rsidRPr="00437939" w:rsidRDefault="00B215BC" w:rsidP="00437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7939">
              <w:rPr>
                <w:rFonts w:ascii="Arial" w:hAnsi="Arial" w:cs="Arial"/>
                <w:sz w:val="18"/>
                <w:szCs w:val="18"/>
              </w:rPr>
              <w:t>0,86 zł</w:t>
            </w:r>
          </w:p>
        </w:tc>
        <w:tc>
          <w:tcPr>
            <w:tcW w:w="1584" w:type="dxa"/>
            <w:vAlign w:val="center"/>
          </w:tcPr>
          <w:p w14:paraId="4DE0F291" w14:textId="547D6B0D" w:rsidR="00B215BC" w:rsidRPr="00437939" w:rsidRDefault="00754A32" w:rsidP="00437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7939">
              <w:rPr>
                <w:rFonts w:ascii="Arial" w:hAnsi="Arial" w:cs="Arial"/>
                <w:sz w:val="18"/>
                <w:szCs w:val="18"/>
              </w:rPr>
              <w:t>0,99 zł</w:t>
            </w:r>
          </w:p>
        </w:tc>
        <w:tc>
          <w:tcPr>
            <w:tcW w:w="1977" w:type="dxa"/>
            <w:vAlign w:val="center"/>
          </w:tcPr>
          <w:p w14:paraId="49C68A81" w14:textId="13EAE0CA" w:rsidR="00B215BC" w:rsidRPr="00437939" w:rsidRDefault="00754A32" w:rsidP="00437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7939">
              <w:rPr>
                <w:rFonts w:ascii="Arial" w:hAnsi="Arial" w:cs="Arial"/>
                <w:sz w:val="18"/>
                <w:szCs w:val="18"/>
              </w:rPr>
              <w:t>1,15 zł</w:t>
            </w:r>
          </w:p>
        </w:tc>
      </w:tr>
      <w:tr w:rsidR="00754A32" w:rsidRPr="00437939" w14:paraId="7E8CBBD9" w14:textId="77777777" w:rsidTr="008A1B2C">
        <w:tc>
          <w:tcPr>
            <w:tcW w:w="3661" w:type="dxa"/>
          </w:tcPr>
          <w:p w14:paraId="68BAA79C" w14:textId="3CBB5D78" w:rsidR="00754A32" w:rsidRPr="00437939" w:rsidRDefault="00B215BC" w:rsidP="00CF338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37939">
              <w:rPr>
                <w:rFonts w:ascii="Arial" w:hAnsi="Arial" w:cs="Arial"/>
                <w:sz w:val="18"/>
                <w:szCs w:val="18"/>
              </w:rPr>
              <w:t>Budynki dział</w:t>
            </w:r>
            <w:r w:rsidR="00754A32" w:rsidRPr="00437939">
              <w:rPr>
                <w:rFonts w:ascii="Arial" w:hAnsi="Arial" w:cs="Arial"/>
                <w:sz w:val="18"/>
                <w:szCs w:val="18"/>
              </w:rPr>
              <w:t xml:space="preserve">alność </w:t>
            </w:r>
            <w:r w:rsidRPr="00437939">
              <w:rPr>
                <w:rFonts w:ascii="Arial" w:hAnsi="Arial" w:cs="Arial"/>
                <w:sz w:val="18"/>
                <w:szCs w:val="18"/>
              </w:rPr>
              <w:t>gosp</w:t>
            </w:r>
            <w:r w:rsidR="00754A32" w:rsidRPr="00437939">
              <w:rPr>
                <w:rFonts w:ascii="Arial" w:hAnsi="Arial" w:cs="Arial"/>
                <w:sz w:val="18"/>
                <w:szCs w:val="18"/>
              </w:rPr>
              <w:t>odarcza</w:t>
            </w:r>
            <w:r w:rsidRPr="0043793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2938506" w14:textId="059964BF" w:rsidR="00B215BC" w:rsidRPr="00437939" w:rsidRDefault="00B215BC" w:rsidP="00CF338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37939">
              <w:rPr>
                <w:rFonts w:ascii="Arial" w:hAnsi="Arial" w:cs="Arial"/>
                <w:sz w:val="18"/>
                <w:szCs w:val="18"/>
              </w:rPr>
              <w:t>od 1 m</w:t>
            </w:r>
            <w:r w:rsidRPr="00437939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437939">
              <w:rPr>
                <w:rFonts w:ascii="Arial" w:hAnsi="Arial" w:cs="Arial"/>
                <w:sz w:val="18"/>
                <w:szCs w:val="18"/>
              </w:rPr>
              <w:t xml:space="preserve"> powierzchni</w:t>
            </w:r>
          </w:p>
        </w:tc>
        <w:tc>
          <w:tcPr>
            <w:tcW w:w="1554" w:type="dxa"/>
            <w:vAlign w:val="center"/>
          </w:tcPr>
          <w:p w14:paraId="6062F49F" w14:textId="668B28F5" w:rsidR="00B215BC" w:rsidRPr="00437939" w:rsidRDefault="00B215BC" w:rsidP="00437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7939">
              <w:rPr>
                <w:rFonts w:ascii="Arial" w:hAnsi="Arial" w:cs="Arial"/>
                <w:sz w:val="18"/>
                <w:szCs w:val="18"/>
              </w:rPr>
              <w:t>28,67 zł</w:t>
            </w:r>
          </w:p>
        </w:tc>
        <w:tc>
          <w:tcPr>
            <w:tcW w:w="1584" w:type="dxa"/>
            <w:vAlign w:val="center"/>
          </w:tcPr>
          <w:p w14:paraId="4F4F4F81" w14:textId="1E65D6D0" w:rsidR="00B215BC" w:rsidRPr="00437939" w:rsidRDefault="00754A32" w:rsidP="00437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7939">
              <w:rPr>
                <w:rFonts w:ascii="Arial" w:hAnsi="Arial" w:cs="Arial"/>
                <w:sz w:val="18"/>
                <w:szCs w:val="18"/>
              </w:rPr>
              <w:t>32,97  zł</w:t>
            </w:r>
          </w:p>
        </w:tc>
        <w:tc>
          <w:tcPr>
            <w:tcW w:w="1977" w:type="dxa"/>
            <w:vAlign w:val="center"/>
          </w:tcPr>
          <w:p w14:paraId="30A9D63D" w14:textId="5CE74A33" w:rsidR="00B215BC" w:rsidRPr="00437939" w:rsidRDefault="00754A32" w:rsidP="00437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7939">
              <w:rPr>
                <w:rFonts w:ascii="Arial" w:hAnsi="Arial" w:cs="Arial"/>
                <w:sz w:val="18"/>
                <w:szCs w:val="18"/>
              </w:rPr>
              <w:t>33,10 zł</w:t>
            </w:r>
          </w:p>
        </w:tc>
      </w:tr>
      <w:tr w:rsidR="00754A32" w:rsidRPr="00437939" w14:paraId="052FF096" w14:textId="77777777" w:rsidTr="008A1B2C">
        <w:tc>
          <w:tcPr>
            <w:tcW w:w="3661" w:type="dxa"/>
          </w:tcPr>
          <w:p w14:paraId="249F4A10" w14:textId="77777777" w:rsidR="00754A32" w:rsidRPr="00437939" w:rsidRDefault="00B215BC" w:rsidP="00CF338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37939">
              <w:rPr>
                <w:rFonts w:ascii="Arial" w:hAnsi="Arial" w:cs="Arial"/>
                <w:sz w:val="18"/>
                <w:szCs w:val="18"/>
              </w:rPr>
              <w:t xml:space="preserve">Budynki materiał siewny </w:t>
            </w:r>
          </w:p>
          <w:p w14:paraId="780F5DED" w14:textId="72363515" w:rsidR="00B215BC" w:rsidRPr="00437939" w:rsidRDefault="00B215BC" w:rsidP="00CF338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37939">
              <w:rPr>
                <w:rFonts w:ascii="Arial" w:hAnsi="Arial" w:cs="Arial"/>
                <w:sz w:val="18"/>
                <w:szCs w:val="18"/>
              </w:rPr>
              <w:t>od 1 m</w:t>
            </w:r>
            <w:r w:rsidRPr="00437939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437939">
              <w:rPr>
                <w:rFonts w:ascii="Arial" w:hAnsi="Arial" w:cs="Arial"/>
                <w:sz w:val="18"/>
                <w:szCs w:val="18"/>
              </w:rPr>
              <w:t xml:space="preserve"> powierzchni</w:t>
            </w:r>
          </w:p>
        </w:tc>
        <w:tc>
          <w:tcPr>
            <w:tcW w:w="1554" w:type="dxa"/>
            <w:vAlign w:val="center"/>
          </w:tcPr>
          <w:p w14:paraId="00935519" w14:textId="4B8F9540" w:rsidR="00B215BC" w:rsidRPr="00437939" w:rsidRDefault="00754A32" w:rsidP="00437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7939">
              <w:rPr>
                <w:rFonts w:ascii="Arial" w:hAnsi="Arial" w:cs="Arial"/>
                <w:sz w:val="18"/>
                <w:szCs w:val="18"/>
              </w:rPr>
              <w:t>13,46 zł</w:t>
            </w:r>
          </w:p>
        </w:tc>
        <w:tc>
          <w:tcPr>
            <w:tcW w:w="1584" w:type="dxa"/>
            <w:vAlign w:val="center"/>
          </w:tcPr>
          <w:p w14:paraId="2F344745" w14:textId="56EDCE8A" w:rsidR="00B215BC" w:rsidRPr="00437939" w:rsidRDefault="00754A32" w:rsidP="00437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7939">
              <w:rPr>
                <w:rFonts w:ascii="Arial" w:hAnsi="Arial" w:cs="Arial"/>
                <w:sz w:val="18"/>
                <w:szCs w:val="18"/>
              </w:rPr>
              <w:t>15,48 zł</w:t>
            </w:r>
          </w:p>
        </w:tc>
        <w:tc>
          <w:tcPr>
            <w:tcW w:w="1977" w:type="dxa"/>
            <w:vAlign w:val="center"/>
          </w:tcPr>
          <w:p w14:paraId="039EFBD6" w14:textId="5BE2E840" w:rsidR="00B215BC" w:rsidRPr="00437939" w:rsidRDefault="00754A32" w:rsidP="00437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7939">
              <w:rPr>
                <w:rFonts w:ascii="Arial" w:hAnsi="Arial" w:cs="Arial"/>
                <w:sz w:val="18"/>
                <w:szCs w:val="18"/>
              </w:rPr>
              <w:t>15,50 zł</w:t>
            </w:r>
          </w:p>
        </w:tc>
      </w:tr>
      <w:tr w:rsidR="00754A32" w:rsidRPr="00437939" w14:paraId="35814BE1" w14:textId="77777777" w:rsidTr="008A1B2C">
        <w:tc>
          <w:tcPr>
            <w:tcW w:w="3661" w:type="dxa"/>
          </w:tcPr>
          <w:p w14:paraId="6411EB09" w14:textId="77777777" w:rsidR="00437939" w:rsidRDefault="00B215BC" w:rsidP="00CF338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37939">
              <w:rPr>
                <w:rFonts w:ascii="Arial" w:hAnsi="Arial" w:cs="Arial"/>
                <w:sz w:val="18"/>
                <w:szCs w:val="18"/>
              </w:rPr>
              <w:t xml:space="preserve">Budynki świadczenia zdrowotne </w:t>
            </w:r>
          </w:p>
          <w:p w14:paraId="158BD257" w14:textId="15A13243" w:rsidR="00B215BC" w:rsidRPr="00437939" w:rsidRDefault="00B215BC" w:rsidP="00CF338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37939">
              <w:rPr>
                <w:rFonts w:ascii="Arial" w:hAnsi="Arial" w:cs="Arial"/>
                <w:sz w:val="18"/>
                <w:szCs w:val="18"/>
              </w:rPr>
              <w:t>od 1 m</w:t>
            </w:r>
            <w:r w:rsidRPr="00437939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437939">
              <w:rPr>
                <w:rFonts w:ascii="Arial" w:hAnsi="Arial" w:cs="Arial"/>
                <w:sz w:val="18"/>
                <w:szCs w:val="18"/>
              </w:rPr>
              <w:t xml:space="preserve"> powierzchni</w:t>
            </w:r>
          </w:p>
        </w:tc>
        <w:tc>
          <w:tcPr>
            <w:tcW w:w="1554" w:type="dxa"/>
            <w:vAlign w:val="center"/>
          </w:tcPr>
          <w:p w14:paraId="301108E1" w14:textId="62E92263" w:rsidR="00B215BC" w:rsidRPr="00437939" w:rsidRDefault="00754A32" w:rsidP="00437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7939">
              <w:rPr>
                <w:rFonts w:ascii="Arial" w:hAnsi="Arial" w:cs="Arial"/>
                <w:sz w:val="18"/>
                <w:szCs w:val="18"/>
              </w:rPr>
              <w:t>5,86 zł</w:t>
            </w:r>
          </w:p>
        </w:tc>
        <w:tc>
          <w:tcPr>
            <w:tcW w:w="1584" w:type="dxa"/>
            <w:vAlign w:val="center"/>
          </w:tcPr>
          <w:p w14:paraId="188E7F33" w14:textId="5FB58370" w:rsidR="00B215BC" w:rsidRPr="00437939" w:rsidRDefault="00754A32" w:rsidP="00437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7939">
              <w:rPr>
                <w:rFonts w:ascii="Arial" w:hAnsi="Arial" w:cs="Arial"/>
                <w:sz w:val="18"/>
                <w:szCs w:val="18"/>
              </w:rPr>
              <w:t>6,74 zł</w:t>
            </w:r>
          </w:p>
        </w:tc>
        <w:tc>
          <w:tcPr>
            <w:tcW w:w="1977" w:type="dxa"/>
            <w:vAlign w:val="center"/>
          </w:tcPr>
          <w:p w14:paraId="2DB28ABD" w14:textId="42851E9E" w:rsidR="00B215BC" w:rsidRPr="00437939" w:rsidRDefault="00754A32" w:rsidP="00437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7939">
              <w:rPr>
                <w:rFonts w:ascii="Arial" w:hAnsi="Arial" w:cs="Arial"/>
                <w:sz w:val="18"/>
                <w:szCs w:val="18"/>
              </w:rPr>
              <w:t>6,76 zł</w:t>
            </w:r>
          </w:p>
        </w:tc>
      </w:tr>
      <w:tr w:rsidR="00754A32" w:rsidRPr="00437939" w14:paraId="50020366" w14:textId="77777777" w:rsidTr="008A1B2C">
        <w:tc>
          <w:tcPr>
            <w:tcW w:w="3661" w:type="dxa"/>
          </w:tcPr>
          <w:p w14:paraId="3E3694F8" w14:textId="77777777" w:rsidR="00754A32" w:rsidRPr="00437939" w:rsidRDefault="00B215BC" w:rsidP="00CF338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37939">
              <w:rPr>
                <w:rFonts w:ascii="Arial" w:hAnsi="Arial" w:cs="Arial"/>
                <w:sz w:val="18"/>
                <w:szCs w:val="18"/>
              </w:rPr>
              <w:t xml:space="preserve">Budynki pozostałe </w:t>
            </w:r>
          </w:p>
          <w:p w14:paraId="31ACDE40" w14:textId="0DE8FCCA" w:rsidR="00B215BC" w:rsidRPr="00437939" w:rsidRDefault="00B215BC" w:rsidP="00CF338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37939">
              <w:rPr>
                <w:rFonts w:ascii="Arial" w:hAnsi="Arial" w:cs="Arial"/>
                <w:sz w:val="18"/>
                <w:szCs w:val="18"/>
              </w:rPr>
              <w:t>od 1 m</w:t>
            </w:r>
            <w:r w:rsidRPr="00437939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437939">
              <w:rPr>
                <w:rFonts w:ascii="Arial" w:hAnsi="Arial" w:cs="Arial"/>
                <w:sz w:val="18"/>
                <w:szCs w:val="18"/>
              </w:rPr>
              <w:t xml:space="preserve"> powierzchni</w:t>
            </w:r>
          </w:p>
        </w:tc>
        <w:tc>
          <w:tcPr>
            <w:tcW w:w="1554" w:type="dxa"/>
            <w:vAlign w:val="center"/>
          </w:tcPr>
          <w:p w14:paraId="4FD715BD" w14:textId="22D77F58" w:rsidR="00B215BC" w:rsidRPr="00437939" w:rsidRDefault="00754A32" w:rsidP="00437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7939">
              <w:rPr>
                <w:rFonts w:ascii="Arial" w:hAnsi="Arial" w:cs="Arial"/>
                <w:sz w:val="18"/>
                <w:szCs w:val="18"/>
              </w:rPr>
              <w:t>5,24 zł</w:t>
            </w:r>
          </w:p>
        </w:tc>
        <w:tc>
          <w:tcPr>
            <w:tcW w:w="1584" w:type="dxa"/>
            <w:vAlign w:val="center"/>
          </w:tcPr>
          <w:p w14:paraId="0969E15C" w14:textId="7AD99E70" w:rsidR="00B215BC" w:rsidRPr="00437939" w:rsidRDefault="00754A32" w:rsidP="00437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7939">
              <w:rPr>
                <w:rFonts w:ascii="Arial" w:hAnsi="Arial" w:cs="Arial"/>
                <w:sz w:val="18"/>
                <w:szCs w:val="18"/>
              </w:rPr>
              <w:t>6,03 zł</w:t>
            </w:r>
          </w:p>
        </w:tc>
        <w:tc>
          <w:tcPr>
            <w:tcW w:w="1977" w:type="dxa"/>
            <w:vAlign w:val="center"/>
          </w:tcPr>
          <w:p w14:paraId="3DF736E7" w14:textId="72D8355D" w:rsidR="00B215BC" w:rsidRPr="00437939" w:rsidRDefault="00754A32" w:rsidP="00437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7939">
              <w:rPr>
                <w:rFonts w:ascii="Arial" w:hAnsi="Arial" w:cs="Arial"/>
                <w:sz w:val="18"/>
                <w:szCs w:val="18"/>
              </w:rPr>
              <w:t>11,17 zł</w:t>
            </w:r>
          </w:p>
        </w:tc>
      </w:tr>
      <w:tr w:rsidR="00754A32" w:rsidRPr="00437939" w14:paraId="3D2E1B03" w14:textId="77777777" w:rsidTr="008A1B2C">
        <w:tc>
          <w:tcPr>
            <w:tcW w:w="3661" w:type="dxa"/>
          </w:tcPr>
          <w:p w14:paraId="3E6FF6A2" w14:textId="1C8545FE" w:rsidR="00B215BC" w:rsidRPr="00437939" w:rsidRDefault="00B215BC" w:rsidP="00CF338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37939">
              <w:rPr>
                <w:rFonts w:ascii="Arial" w:hAnsi="Arial" w:cs="Arial"/>
                <w:sz w:val="18"/>
                <w:szCs w:val="18"/>
              </w:rPr>
              <w:t>Budowle od wartości</w:t>
            </w:r>
            <w:r w:rsidR="008A1B2C">
              <w:rPr>
                <w:rFonts w:ascii="Arial" w:hAnsi="Arial" w:cs="Arial"/>
                <w:sz w:val="18"/>
                <w:szCs w:val="18"/>
              </w:rPr>
              <w:t xml:space="preserve"> – bez zmian </w:t>
            </w:r>
          </w:p>
        </w:tc>
        <w:tc>
          <w:tcPr>
            <w:tcW w:w="1554" w:type="dxa"/>
            <w:vAlign w:val="center"/>
          </w:tcPr>
          <w:p w14:paraId="68557805" w14:textId="42C99615" w:rsidR="00B215BC" w:rsidRPr="00437939" w:rsidRDefault="00B215BC" w:rsidP="00437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7939">
              <w:rPr>
                <w:rFonts w:ascii="Arial" w:hAnsi="Arial" w:cs="Arial"/>
                <w:sz w:val="18"/>
                <w:szCs w:val="18"/>
              </w:rPr>
              <w:t>2 %</w:t>
            </w:r>
          </w:p>
        </w:tc>
        <w:tc>
          <w:tcPr>
            <w:tcW w:w="1584" w:type="dxa"/>
            <w:vAlign w:val="center"/>
          </w:tcPr>
          <w:p w14:paraId="31EA497C" w14:textId="7F41758D" w:rsidR="00B215BC" w:rsidRPr="00437939" w:rsidRDefault="00B215BC" w:rsidP="00437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7939">
              <w:rPr>
                <w:rFonts w:ascii="Arial" w:hAnsi="Arial" w:cs="Arial"/>
                <w:sz w:val="18"/>
                <w:szCs w:val="18"/>
              </w:rPr>
              <w:t>2%</w:t>
            </w:r>
          </w:p>
        </w:tc>
        <w:tc>
          <w:tcPr>
            <w:tcW w:w="1977" w:type="dxa"/>
            <w:vAlign w:val="center"/>
          </w:tcPr>
          <w:p w14:paraId="0411E295" w14:textId="1126363A" w:rsidR="00B215BC" w:rsidRPr="00437939" w:rsidRDefault="00B215BC" w:rsidP="00437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7939">
              <w:rPr>
                <w:rFonts w:ascii="Arial" w:hAnsi="Arial" w:cs="Arial"/>
                <w:sz w:val="18"/>
                <w:szCs w:val="18"/>
              </w:rPr>
              <w:t>2%</w:t>
            </w:r>
          </w:p>
        </w:tc>
      </w:tr>
    </w:tbl>
    <w:p w14:paraId="7213A663" w14:textId="77777777" w:rsidR="00B215BC" w:rsidRPr="00437939" w:rsidRDefault="00B215BC" w:rsidP="00CF338A">
      <w:pPr>
        <w:ind w:left="284"/>
        <w:jc w:val="both"/>
        <w:rPr>
          <w:rFonts w:ascii="Arial" w:hAnsi="Arial" w:cs="Arial"/>
          <w:sz w:val="18"/>
          <w:szCs w:val="18"/>
        </w:rPr>
      </w:pPr>
    </w:p>
    <w:p w14:paraId="261DB54F" w14:textId="77777777" w:rsidR="00D4393A" w:rsidRDefault="00D4393A" w:rsidP="00D4393A">
      <w:pPr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 przedmiotowy zwolnień w podatku od nieruchomości nie ulega zmianie w stosunku do lat ubiegłych.</w:t>
      </w:r>
    </w:p>
    <w:p w14:paraId="1AA6A258" w14:textId="77777777" w:rsidR="00263C8C" w:rsidRDefault="00263C8C" w:rsidP="00674D35">
      <w:pPr>
        <w:ind w:left="284"/>
        <w:jc w:val="both"/>
        <w:rPr>
          <w:rFonts w:ascii="Arial" w:hAnsi="Arial" w:cs="Arial"/>
          <w:sz w:val="20"/>
          <w:szCs w:val="20"/>
        </w:rPr>
      </w:pPr>
    </w:p>
    <w:p w14:paraId="0389B42E" w14:textId="77777777" w:rsidR="00BA7DF4" w:rsidRDefault="00BA7DF4" w:rsidP="00674D35">
      <w:pPr>
        <w:numPr>
          <w:ilvl w:val="0"/>
          <w:numId w:val="1"/>
        </w:numPr>
        <w:tabs>
          <w:tab w:val="clear" w:pos="648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AA4D2B">
        <w:rPr>
          <w:rFonts w:ascii="Arial" w:hAnsi="Arial" w:cs="Arial"/>
          <w:b/>
          <w:sz w:val="20"/>
          <w:szCs w:val="20"/>
        </w:rPr>
        <w:t>Określenie skutków proponowanych rozwiązań po połączeniu Miasta z Gminą.</w:t>
      </w:r>
    </w:p>
    <w:p w14:paraId="54D20075" w14:textId="77777777" w:rsidR="00BA7DF4" w:rsidRDefault="00BA7DF4" w:rsidP="00674D35">
      <w:pPr>
        <w:ind w:left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</w:t>
      </w:r>
    </w:p>
    <w:p w14:paraId="176867BE" w14:textId="77777777" w:rsidR="00BA7DF4" w:rsidRDefault="00BA7DF4" w:rsidP="00674D35">
      <w:pPr>
        <w:ind w:left="284"/>
        <w:jc w:val="both"/>
        <w:rPr>
          <w:rFonts w:ascii="Arial" w:hAnsi="Arial" w:cs="Arial"/>
          <w:b/>
          <w:sz w:val="20"/>
          <w:szCs w:val="20"/>
        </w:rPr>
      </w:pPr>
    </w:p>
    <w:p w14:paraId="1B609255" w14:textId="77777777" w:rsidR="00BA7DF4" w:rsidRPr="00AA4D2B" w:rsidRDefault="00BA7DF4" w:rsidP="00674D35">
      <w:pPr>
        <w:numPr>
          <w:ilvl w:val="0"/>
          <w:numId w:val="1"/>
        </w:numPr>
        <w:tabs>
          <w:tab w:val="clear" w:pos="648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AA4D2B">
        <w:rPr>
          <w:rFonts w:ascii="Arial" w:hAnsi="Arial" w:cs="Arial"/>
          <w:b/>
          <w:sz w:val="20"/>
          <w:szCs w:val="20"/>
        </w:rPr>
        <w:t>Określenie skutków finansowych oraz źródeł ich pokrycia</w:t>
      </w:r>
      <w:r w:rsidRPr="00AA4D2B">
        <w:rPr>
          <w:rStyle w:val="Odwoanieprzypisudolnego"/>
          <w:rFonts w:ascii="Arial" w:hAnsi="Arial" w:cs="Arial"/>
          <w:b/>
          <w:sz w:val="20"/>
          <w:szCs w:val="20"/>
        </w:rPr>
        <w:footnoteReference w:customMarkFollows="1" w:id="3"/>
        <w:t>*</w:t>
      </w:r>
      <w:r w:rsidRPr="00AA4D2B">
        <w:rPr>
          <w:rFonts w:ascii="Arial" w:hAnsi="Arial" w:cs="Arial"/>
          <w:b/>
          <w:sz w:val="20"/>
          <w:szCs w:val="20"/>
        </w:rPr>
        <w:t>.</w:t>
      </w:r>
    </w:p>
    <w:p w14:paraId="1E7FD5FB" w14:textId="77777777" w:rsidR="00D8192D" w:rsidRDefault="00D8192D" w:rsidP="00D8192D">
      <w:pPr>
        <w:ind w:left="284"/>
        <w:jc w:val="both"/>
        <w:rPr>
          <w:rFonts w:ascii="Arial" w:hAnsi="Arial" w:cs="Arial"/>
          <w:sz w:val="20"/>
          <w:szCs w:val="22"/>
        </w:rPr>
      </w:pPr>
    </w:p>
    <w:p w14:paraId="04642BF9" w14:textId="7DC6F37F" w:rsidR="00696C7A" w:rsidRDefault="006A3F06" w:rsidP="000B4341">
      <w:pPr>
        <w:ind w:left="284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Skutkiem </w:t>
      </w:r>
      <w:r w:rsidR="000B4341">
        <w:rPr>
          <w:rFonts w:ascii="Arial" w:hAnsi="Arial" w:cs="Arial"/>
          <w:sz w:val="20"/>
          <w:szCs w:val="22"/>
        </w:rPr>
        <w:t xml:space="preserve">waloryzacji stawek podatku od nieruchomości na rok 2024 o wskaźnik 15 % w stosunku do roku 2023 będzie dochód wyższy o ok. </w:t>
      </w:r>
      <w:r w:rsidR="00696C7A" w:rsidRPr="00696C7A">
        <w:rPr>
          <w:rFonts w:ascii="Arial" w:hAnsi="Arial" w:cs="Arial"/>
          <w:sz w:val="20"/>
          <w:szCs w:val="22"/>
        </w:rPr>
        <w:t>14.000.000,00 zł</w:t>
      </w:r>
      <w:r w:rsidR="000B4341">
        <w:rPr>
          <w:rFonts w:ascii="Arial" w:hAnsi="Arial" w:cs="Arial"/>
          <w:sz w:val="20"/>
          <w:szCs w:val="22"/>
        </w:rPr>
        <w:t>, w stosunku do planowanego dochodu na rok 2023.</w:t>
      </w:r>
    </w:p>
    <w:p w14:paraId="039041FD" w14:textId="77777777" w:rsidR="00051DB1" w:rsidRDefault="00051DB1" w:rsidP="00674D35">
      <w:pPr>
        <w:ind w:left="284"/>
        <w:jc w:val="both"/>
        <w:rPr>
          <w:rFonts w:ascii="Arial" w:hAnsi="Arial" w:cs="Arial"/>
          <w:sz w:val="20"/>
          <w:szCs w:val="20"/>
        </w:rPr>
      </w:pPr>
    </w:p>
    <w:p w14:paraId="505A931C" w14:textId="77777777" w:rsidR="00BA7DF4" w:rsidRDefault="00BA7DF4" w:rsidP="00674D35">
      <w:pPr>
        <w:numPr>
          <w:ilvl w:val="0"/>
          <w:numId w:val="1"/>
        </w:numPr>
        <w:tabs>
          <w:tab w:val="clear" w:pos="648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AA4D2B">
        <w:rPr>
          <w:rFonts w:ascii="Arial" w:hAnsi="Arial" w:cs="Arial"/>
          <w:b/>
          <w:sz w:val="20"/>
          <w:szCs w:val="20"/>
        </w:rPr>
        <w:t>Opinie uprawnionych podmiotów</w:t>
      </w:r>
      <w:r w:rsidRPr="00AA4D2B">
        <w:rPr>
          <w:rStyle w:val="Odwoanieprzypisudolnego"/>
          <w:rFonts w:ascii="Arial" w:hAnsi="Arial" w:cs="Arial"/>
          <w:b/>
          <w:sz w:val="20"/>
          <w:szCs w:val="20"/>
        </w:rPr>
        <w:footnoteReference w:customMarkFollows="1" w:id="4"/>
        <w:t>**</w:t>
      </w:r>
      <w:r w:rsidRPr="00AA4D2B">
        <w:rPr>
          <w:rFonts w:ascii="Arial" w:hAnsi="Arial" w:cs="Arial"/>
          <w:b/>
          <w:sz w:val="20"/>
          <w:szCs w:val="20"/>
        </w:rPr>
        <w:t>.</w:t>
      </w:r>
    </w:p>
    <w:p w14:paraId="3DCA71D0" w14:textId="067CCEEA" w:rsidR="00BA7DF4" w:rsidRPr="000210D7" w:rsidRDefault="004C42BA" w:rsidP="00674D35">
      <w:pPr>
        <w:ind w:firstLine="284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color w:val="000000"/>
          <w:sz w:val="20"/>
        </w:rPr>
        <w:t xml:space="preserve">Opinia </w:t>
      </w:r>
      <w:r w:rsidRPr="00D842AA">
        <w:rPr>
          <w:rFonts w:ascii="Arial" w:hAnsi="Arial" w:cs="Arial"/>
          <w:color w:val="000000"/>
          <w:sz w:val="20"/>
        </w:rPr>
        <w:t>Rady Dzielnicy Nowe Miasto</w:t>
      </w:r>
      <w:r>
        <w:rPr>
          <w:rFonts w:ascii="Arial" w:hAnsi="Arial" w:cs="Arial"/>
          <w:color w:val="000000"/>
          <w:sz w:val="20"/>
        </w:rPr>
        <w:t xml:space="preserve"> zostanie przedstawiona na sesji Rady Miasta</w:t>
      </w:r>
      <w:r w:rsidR="00BA7DF4" w:rsidRPr="000210D7">
        <w:rPr>
          <w:rFonts w:ascii="Arial" w:hAnsi="Arial" w:cs="Arial"/>
          <w:color w:val="000000"/>
          <w:sz w:val="20"/>
        </w:rPr>
        <w:t>.</w:t>
      </w:r>
    </w:p>
    <w:p w14:paraId="1A7D0DD5" w14:textId="77777777" w:rsidR="00BA7DF4" w:rsidRDefault="00BA7DF4" w:rsidP="00674D35">
      <w:pPr>
        <w:rPr>
          <w:rFonts w:ascii="Arial" w:hAnsi="Arial" w:cs="Arial"/>
          <w:sz w:val="16"/>
        </w:rPr>
      </w:pPr>
    </w:p>
    <w:p w14:paraId="4A8872FA" w14:textId="77777777" w:rsidR="00BA7DF4" w:rsidRDefault="00BA7DF4" w:rsidP="00674D35">
      <w:pPr>
        <w:rPr>
          <w:rFonts w:ascii="Arial" w:hAnsi="Arial" w:cs="Arial"/>
          <w:sz w:val="16"/>
        </w:rPr>
      </w:pPr>
    </w:p>
    <w:p w14:paraId="0DDA9773" w14:textId="77777777" w:rsidR="00E13404" w:rsidRDefault="00E13404" w:rsidP="00E13404">
      <w:pPr>
        <w:rPr>
          <w:rFonts w:ascii="Arial" w:hAnsi="Arial" w:cs="Arial"/>
          <w:sz w:val="16"/>
        </w:rPr>
      </w:pPr>
    </w:p>
    <w:p w14:paraId="15F0D01A" w14:textId="77777777" w:rsidR="00E13404" w:rsidRDefault="00E13404" w:rsidP="00E13404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…………………………………………………………..………</w:t>
      </w:r>
    </w:p>
    <w:p w14:paraId="526C2732" w14:textId="77777777" w:rsidR="00E13404" w:rsidRDefault="00E13404" w:rsidP="00E13404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data, podpis z-</w:t>
      </w:r>
      <w:proofErr w:type="spellStart"/>
      <w:r>
        <w:rPr>
          <w:rFonts w:ascii="Arial" w:hAnsi="Arial" w:cs="Arial"/>
          <w:sz w:val="16"/>
        </w:rPr>
        <w:t>cy</w:t>
      </w:r>
      <w:proofErr w:type="spellEnd"/>
      <w:r>
        <w:rPr>
          <w:rFonts w:ascii="Arial" w:hAnsi="Arial" w:cs="Arial"/>
          <w:sz w:val="16"/>
        </w:rPr>
        <w:t xml:space="preserve"> Prezydenta lub SM albo FM</w:t>
      </w:r>
    </w:p>
    <w:p w14:paraId="1A289A62" w14:textId="77777777" w:rsidR="00E13404" w:rsidRDefault="00E13404" w:rsidP="00E13404">
      <w:pPr>
        <w:rPr>
          <w:rFonts w:ascii="Arial" w:hAnsi="Arial" w:cs="Arial"/>
          <w:sz w:val="16"/>
        </w:rPr>
      </w:pPr>
    </w:p>
    <w:p w14:paraId="22B766B0" w14:textId="77777777" w:rsidR="00E13404" w:rsidRDefault="00E13404" w:rsidP="00E13404">
      <w:pPr>
        <w:rPr>
          <w:rFonts w:ascii="Arial" w:hAnsi="Arial" w:cs="Arial"/>
          <w:sz w:val="16"/>
        </w:rPr>
      </w:pPr>
    </w:p>
    <w:p w14:paraId="70EB338B" w14:textId="77777777" w:rsidR="00E13404" w:rsidRDefault="00E13404" w:rsidP="00E13404">
      <w:pPr>
        <w:rPr>
          <w:rFonts w:ascii="Arial" w:hAnsi="Arial" w:cs="Arial"/>
          <w:sz w:val="16"/>
        </w:rPr>
      </w:pPr>
    </w:p>
    <w:p w14:paraId="0A2551E3" w14:textId="77777777" w:rsidR="00E13404" w:rsidRDefault="00E13404" w:rsidP="00E13404">
      <w:pPr>
        <w:rPr>
          <w:rFonts w:ascii="Arial" w:hAnsi="Arial" w:cs="Arial"/>
          <w:sz w:val="16"/>
        </w:rPr>
      </w:pPr>
    </w:p>
    <w:p w14:paraId="54C324A4" w14:textId="77777777" w:rsidR="00E13404" w:rsidRDefault="00E13404" w:rsidP="00E13404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………………………………..………..……</w:t>
      </w:r>
    </w:p>
    <w:p w14:paraId="5D6183BD" w14:textId="77777777" w:rsidR="00E13404" w:rsidRDefault="00E13404" w:rsidP="00E13404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data, podpis kierownika kom. org. urz.</w:t>
      </w:r>
    </w:p>
    <w:p w14:paraId="6FAFCF69" w14:textId="77777777" w:rsidR="00BA7DF4" w:rsidRDefault="00BA7DF4" w:rsidP="00674D35">
      <w:pPr>
        <w:rPr>
          <w:rFonts w:ascii="Arial" w:hAnsi="Arial" w:cs="Arial"/>
          <w:sz w:val="16"/>
        </w:rPr>
      </w:pPr>
    </w:p>
    <w:sectPr w:rsidR="00BA7DF4" w:rsidSect="00674D3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AC4AAD" w14:textId="77777777" w:rsidR="00CA1259" w:rsidRDefault="00CA1259" w:rsidP="00812A1F">
      <w:r>
        <w:separator/>
      </w:r>
    </w:p>
  </w:endnote>
  <w:endnote w:type="continuationSeparator" w:id="0">
    <w:p w14:paraId="0E7FC073" w14:textId="77777777" w:rsidR="00CA1259" w:rsidRDefault="00CA1259" w:rsidP="00812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,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DE498" w14:textId="77777777" w:rsidR="00BA7DF4" w:rsidRDefault="00BA7DF4" w:rsidP="00C160D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84745B3" w14:textId="77777777" w:rsidR="00BA7DF4" w:rsidRDefault="00BA7DF4" w:rsidP="00B36FF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71DC0" w14:textId="14A0F386" w:rsidR="00BA7DF4" w:rsidRPr="00B36FF4" w:rsidRDefault="00BA7DF4" w:rsidP="00B36FF4">
    <w:pPr>
      <w:pStyle w:val="Stopka"/>
      <w:framePr w:wrap="around" w:vAnchor="text" w:hAnchor="page" w:x="10419" w:y="-27"/>
      <w:rPr>
        <w:rStyle w:val="Numerstrony"/>
        <w:rFonts w:ascii="Arial" w:hAnsi="Arial" w:cs="Arial"/>
        <w:sz w:val="18"/>
      </w:rPr>
    </w:pPr>
  </w:p>
  <w:p w14:paraId="3DFD3CBF" w14:textId="77777777" w:rsidR="00BA7DF4" w:rsidRDefault="00BA7DF4" w:rsidP="00B36FF4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9FBAA2" w14:textId="77777777" w:rsidR="00BA7DF4" w:rsidRPr="00B36FF4" w:rsidRDefault="00BA7DF4" w:rsidP="00C160DD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18"/>
      </w:rPr>
    </w:pPr>
    <w:r w:rsidRPr="00B36FF4">
      <w:rPr>
        <w:rStyle w:val="Numerstrony"/>
        <w:rFonts w:ascii="Arial" w:hAnsi="Arial" w:cs="Arial"/>
        <w:sz w:val="18"/>
      </w:rPr>
      <w:fldChar w:fldCharType="begin"/>
    </w:r>
    <w:r w:rsidRPr="00B36FF4">
      <w:rPr>
        <w:rStyle w:val="Numerstrony"/>
        <w:rFonts w:ascii="Arial" w:hAnsi="Arial" w:cs="Arial"/>
        <w:sz w:val="18"/>
      </w:rPr>
      <w:instrText xml:space="preserve">PAGE  </w:instrText>
    </w:r>
    <w:r w:rsidRPr="00B36FF4">
      <w:rPr>
        <w:rStyle w:val="Numerstrony"/>
        <w:rFonts w:ascii="Arial" w:hAnsi="Arial" w:cs="Arial"/>
        <w:sz w:val="18"/>
      </w:rPr>
      <w:fldChar w:fldCharType="separate"/>
    </w:r>
    <w:r>
      <w:rPr>
        <w:rStyle w:val="Numerstrony"/>
        <w:rFonts w:ascii="Arial" w:hAnsi="Arial" w:cs="Arial"/>
        <w:noProof/>
        <w:sz w:val="18"/>
      </w:rPr>
      <w:t>1</w:t>
    </w:r>
    <w:r w:rsidRPr="00B36FF4">
      <w:rPr>
        <w:rStyle w:val="Numerstrony"/>
        <w:rFonts w:ascii="Arial" w:hAnsi="Arial" w:cs="Arial"/>
        <w:sz w:val="18"/>
      </w:rPr>
      <w:fldChar w:fldCharType="end"/>
    </w:r>
  </w:p>
  <w:p w14:paraId="29C7988B" w14:textId="77777777" w:rsidR="00BA7DF4" w:rsidRDefault="00BA7DF4" w:rsidP="00B36FF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75C9DB" w14:textId="77777777" w:rsidR="00CA1259" w:rsidRDefault="00CA1259" w:rsidP="00812A1F">
      <w:r>
        <w:separator/>
      </w:r>
    </w:p>
  </w:footnote>
  <w:footnote w:type="continuationSeparator" w:id="0">
    <w:p w14:paraId="04EC96A1" w14:textId="77777777" w:rsidR="00CA1259" w:rsidRDefault="00CA1259" w:rsidP="00812A1F">
      <w:r>
        <w:continuationSeparator/>
      </w:r>
    </w:p>
  </w:footnote>
  <w:footnote w:id="1">
    <w:p w14:paraId="3F87AA4B" w14:textId="7FC6E04C" w:rsidR="00A434E2" w:rsidRPr="00A434E2" w:rsidRDefault="00A434E2" w:rsidP="001D0854">
      <w:pPr>
        <w:pStyle w:val="Tekstprzypisudolnego"/>
        <w:ind w:left="113" w:hanging="113"/>
        <w:jc w:val="both"/>
        <w:rPr>
          <w:rFonts w:ascii="Arial" w:hAnsi="Arial" w:cs="Arial"/>
          <w:sz w:val="16"/>
          <w:szCs w:val="16"/>
        </w:rPr>
      </w:pPr>
      <w:r w:rsidRPr="00A434E2">
        <w:rPr>
          <w:rStyle w:val="Odwoanieprzypisudolnego"/>
          <w:rFonts w:ascii="Arial" w:hAnsi="Arial" w:cs="Arial"/>
          <w:sz w:val="16"/>
          <w:szCs w:val="16"/>
        </w:rPr>
        <w:t>1)</w:t>
      </w:r>
      <w:r w:rsidR="008A1B2C" w:rsidRPr="008A1B2C">
        <w:rPr>
          <w:rFonts w:ascii="Arial" w:hAnsi="Arial" w:cs="Arial"/>
          <w:sz w:val="16"/>
          <w:szCs w:val="16"/>
        </w:rPr>
        <w:t xml:space="preserve"> </w:t>
      </w:r>
      <w:r w:rsidR="008A1B2C" w:rsidRPr="00A13895">
        <w:rPr>
          <w:rFonts w:ascii="Arial" w:hAnsi="Arial" w:cs="Arial"/>
          <w:sz w:val="16"/>
          <w:szCs w:val="16"/>
        </w:rPr>
        <w:t xml:space="preserve">Zmiany tekstu jednolitego wymienionej ustawy zostały ogłoszone w Dz. U. z </w:t>
      </w:r>
      <w:r w:rsidR="008A1B2C" w:rsidRPr="00ED73B0">
        <w:rPr>
          <w:rFonts w:ascii="Arial" w:hAnsi="Arial" w:cs="Arial"/>
          <w:sz w:val="16"/>
          <w:szCs w:val="16"/>
        </w:rPr>
        <w:t>2023 r. poz. 572</w:t>
      </w:r>
      <w:r w:rsidR="008A1B2C">
        <w:rPr>
          <w:rFonts w:ascii="Arial" w:hAnsi="Arial" w:cs="Arial"/>
          <w:sz w:val="16"/>
          <w:szCs w:val="16"/>
        </w:rPr>
        <w:t xml:space="preserve">, </w:t>
      </w:r>
      <w:r w:rsidR="008A1B2C" w:rsidRPr="003C6152">
        <w:rPr>
          <w:rFonts w:ascii="Arial" w:hAnsi="Arial" w:cs="Arial"/>
          <w:sz w:val="16"/>
          <w:szCs w:val="16"/>
        </w:rPr>
        <w:t>1463</w:t>
      </w:r>
      <w:r w:rsidR="008A1B2C">
        <w:rPr>
          <w:rFonts w:ascii="Arial" w:hAnsi="Arial" w:cs="Arial"/>
          <w:sz w:val="16"/>
          <w:szCs w:val="16"/>
        </w:rPr>
        <w:t xml:space="preserve"> i</w:t>
      </w:r>
      <w:r w:rsidR="008A1B2C" w:rsidRPr="003C6152">
        <w:rPr>
          <w:rFonts w:ascii="Arial" w:hAnsi="Arial" w:cs="Arial"/>
          <w:sz w:val="16"/>
          <w:szCs w:val="16"/>
        </w:rPr>
        <w:t xml:space="preserve"> 1688</w:t>
      </w:r>
      <w:r w:rsidR="008A1B2C" w:rsidRPr="00ED73B0">
        <w:rPr>
          <w:rFonts w:ascii="Arial" w:hAnsi="Arial" w:cs="Arial"/>
          <w:sz w:val="16"/>
          <w:szCs w:val="16"/>
        </w:rPr>
        <w:t>.</w:t>
      </w:r>
    </w:p>
  </w:footnote>
  <w:footnote w:id="2">
    <w:p w14:paraId="529CCC6C" w14:textId="1AB892BB" w:rsidR="00A434E2" w:rsidRPr="00A434E2" w:rsidRDefault="00A434E2">
      <w:pPr>
        <w:pStyle w:val="Tekstprzypisudolnego"/>
        <w:rPr>
          <w:rFonts w:ascii="Arial" w:hAnsi="Arial" w:cs="Arial"/>
          <w:sz w:val="16"/>
          <w:szCs w:val="16"/>
        </w:rPr>
      </w:pPr>
      <w:r w:rsidRPr="00A434E2">
        <w:rPr>
          <w:rStyle w:val="Odwoanieprzypisudolnego"/>
          <w:rFonts w:ascii="Arial" w:hAnsi="Arial" w:cs="Arial"/>
          <w:sz w:val="16"/>
          <w:szCs w:val="16"/>
        </w:rPr>
        <w:t>2)</w:t>
      </w:r>
      <w:r w:rsidRPr="00A434E2">
        <w:rPr>
          <w:rFonts w:ascii="Arial" w:hAnsi="Arial" w:cs="Arial"/>
          <w:sz w:val="16"/>
          <w:szCs w:val="16"/>
        </w:rPr>
        <w:t xml:space="preserve"> Zmiana tekstu jednolitego wymienionej ustawy została ogłoszona w 202</w:t>
      </w:r>
      <w:r w:rsidR="008A1B2C">
        <w:rPr>
          <w:rFonts w:ascii="Arial" w:hAnsi="Arial" w:cs="Arial"/>
          <w:sz w:val="16"/>
          <w:szCs w:val="16"/>
        </w:rPr>
        <w:t>3</w:t>
      </w:r>
      <w:r w:rsidRPr="00A434E2">
        <w:rPr>
          <w:rFonts w:ascii="Arial" w:hAnsi="Arial" w:cs="Arial"/>
          <w:sz w:val="16"/>
          <w:szCs w:val="16"/>
        </w:rPr>
        <w:t xml:space="preserve"> r. poz. 1</w:t>
      </w:r>
      <w:r w:rsidR="008A1B2C">
        <w:rPr>
          <w:rFonts w:ascii="Arial" w:hAnsi="Arial" w:cs="Arial"/>
          <w:sz w:val="16"/>
          <w:szCs w:val="16"/>
        </w:rPr>
        <w:t>313</w:t>
      </w:r>
      <w:r w:rsidRPr="00A434E2">
        <w:rPr>
          <w:rFonts w:ascii="Arial" w:hAnsi="Arial" w:cs="Arial"/>
          <w:sz w:val="16"/>
          <w:szCs w:val="16"/>
        </w:rPr>
        <w:t>.</w:t>
      </w:r>
    </w:p>
  </w:footnote>
  <w:footnote w:id="3">
    <w:p w14:paraId="645B2885" w14:textId="77777777" w:rsidR="00BA7DF4" w:rsidRDefault="00BA7DF4" w:rsidP="00812A1F">
      <w:pPr>
        <w:pStyle w:val="Tekstprzypisudolnego"/>
      </w:pPr>
      <w:r w:rsidRPr="00B36FF4">
        <w:rPr>
          <w:rStyle w:val="Odwoanieprzypisudolnego"/>
        </w:rPr>
        <w:t>*</w:t>
      </w:r>
      <w:r w:rsidRPr="00B36FF4">
        <w:rPr>
          <w:rFonts w:ascii="Arial" w:hAnsi="Arial" w:cs="Arial"/>
          <w:sz w:val="18"/>
        </w:rPr>
        <w:t xml:space="preserve"> w uzgodnieniu ze Skarbnikiem Miasta</w:t>
      </w:r>
    </w:p>
  </w:footnote>
  <w:footnote w:id="4">
    <w:p w14:paraId="182E55A1" w14:textId="77777777" w:rsidR="00BA7DF4" w:rsidRPr="00B36FF4" w:rsidRDefault="00BA7DF4" w:rsidP="00812A1F">
      <w:pPr>
        <w:pStyle w:val="Tekstprzypisudolnego"/>
        <w:ind w:left="113" w:hanging="113"/>
        <w:jc w:val="both"/>
        <w:rPr>
          <w:rFonts w:ascii="Arial" w:hAnsi="Arial" w:cs="Arial"/>
          <w:sz w:val="18"/>
        </w:rPr>
      </w:pPr>
      <w:r w:rsidRPr="00B36FF4">
        <w:rPr>
          <w:rStyle w:val="Odwoanieprzypisudolnego"/>
        </w:rPr>
        <w:t>**</w:t>
      </w:r>
      <w:r w:rsidRPr="00B36FF4">
        <w:rPr>
          <w:rFonts w:ascii="Arial" w:hAnsi="Arial" w:cs="Arial"/>
          <w:sz w:val="18"/>
        </w:rPr>
        <w:t xml:space="preserve"> m. in.: organizacji pozarządowych, związków zawodowych, Rady Dzielnicy Nowe Miasto, Młodzieżowej Rady Miasta, Rady ds. Osób Niepełnosprawnych, Zielonogórskiej Rady Działalności Pożytku Publicznego, Lubuskiego Kuratora Oświaty.</w:t>
      </w:r>
    </w:p>
    <w:p w14:paraId="4497B6C3" w14:textId="77777777" w:rsidR="00054473" w:rsidRDefault="00054473" w:rsidP="00054473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Zgodnie z § 54 ust. 3 Statutu Miasta.</w:t>
      </w:r>
    </w:p>
    <w:p w14:paraId="0B4B364D" w14:textId="77777777" w:rsidR="00054473" w:rsidRPr="008C0B1B" w:rsidRDefault="00054473" w:rsidP="00054473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Nie dotyczy</w:t>
      </w:r>
      <w:r w:rsidRPr="008C0B1B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uchwał</w:t>
      </w:r>
      <w:r w:rsidRPr="008C0B1B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w sprawach budżetu.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028"/>
        <w:gridCol w:w="5042"/>
      </w:tblGrid>
      <w:tr w:rsidR="00054473" w:rsidRPr="00E77862" w14:paraId="472C276D" w14:textId="77777777" w:rsidTr="00EE6067">
        <w:tc>
          <w:tcPr>
            <w:tcW w:w="4605" w:type="dxa"/>
          </w:tcPr>
          <w:p w14:paraId="5F6EEB2F" w14:textId="77777777" w:rsidR="00054473" w:rsidRPr="00E77862" w:rsidRDefault="00054473" w:rsidP="00054473">
            <w:pPr>
              <w:pStyle w:val="Stopk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wydanie 7</w:t>
            </w:r>
          </w:p>
        </w:tc>
        <w:tc>
          <w:tcPr>
            <w:tcW w:w="5763" w:type="dxa"/>
          </w:tcPr>
          <w:p w14:paraId="3D41414B" w14:textId="77777777" w:rsidR="00054473" w:rsidRPr="00E77862" w:rsidRDefault="00054473" w:rsidP="00054473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7862">
              <w:rPr>
                <w:rFonts w:ascii="Arial" w:hAnsi="Arial" w:cs="Arial"/>
                <w:sz w:val="16"/>
                <w:szCs w:val="16"/>
              </w:rPr>
              <w:t xml:space="preserve">formularz obowiązuje </w:t>
            </w:r>
          </w:p>
          <w:p w14:paraId="0B729E36" w14:textId="77777777" w:rsidR="00054473" w:rsidRPr="00E77862" w:rsidRDefault="00054473" w:rsidP="00054473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7862">
              <w:rPr>
                <w:rFonts w:ascii="Arial" w:hAnsi="Arial" w:cs="Arial"/>
                <w:sz w:val="16"/>
                <w:szCs w:val="16"/>
              </w:rPr>
              <w:t xml:space="preserve">od </w:t>
            </w:r>
            <w:r>
              <w:rPr>
                <w:rFonts w:ascii="Arial" w:hAnsi="Arial" w:cs="Arial"/>
                <w:sz w:val="16"/>
                <w:szCs w:val="16"/>
              </w:rPr>
              <w:t>13 września 2021 r.</w:t>
            </w:r>
          </w:p>
        </w:tc>
      </w:tr>
    </w:tbl>
    <w:p w14:paraId="03F16814" w14:textId="77777777" w:rsidR="00BA7DF4" w:rsidRDefault="00BA7DF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6980A9" w14:textId="77777777" w:rsidR="00BA7DF4" w:rsidRPr="00F728C2" w:rsidRDefault="00BA7DF4" w:rsidP="00F728C2">
    <w:pPr>
      <w:pStyle w:val="Nagwek"/>
      <w:jc w:val="center"/>
      <w:rPr>
        <w:rFonts w:ascii="Arial" w:hAnsi="Arial" w:cs="Arial"/>
        <w:i/>
        <w:caps/>
        <w:color w:val="FF0000"/>
        <w:sz w:val="20"/>
      </w:rPr>
    </w:pPr>
    <w:r w:rsidRPr="00F728C2">
      <w:rPr>
        <w:rFonts w:ascii="Arial" w:hAnsi="Arial" w:cs="Arial"/>
        <w:i/>
        <w:caps/>
        <w:color w:val="FF0000"/>
        <w:sz w:val="20"/>
      </w:rPr>
      <w:t>projekt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372B06" w14:textId="77777777" w:rsidR="00BA7DF4" w:rsidRDefault="00BA7DF4" w:rsidP="00BB12D2">
    <w:pPr>
      <w:pStyle w:val="Nagwek"/>
      <w:jc w:val="center"/>
      <w:rPr>
        <w:rFonts w:ascii="Arial" w:hAnsi="Arial" w:cs="Arial"/>
        <w:i/>
        <w:sz w:val="20"/>
      </w:rPr>
    </w:pPr>
  </w:p>
  <w:p w14:paraId="537A4518" w14:textId="77777777" w:rsidR="00BA7DF4" w:rsidRPr="008C72FF" w:rsidRDefault="00BA7DF4" w:rsidP="00BB12D2">
    <w:pPr>
      <w:pStyle w:val="Nagwek"/>
      <w:jc w:val="center"/>
      <w:rPr>
        <w:rFonts w:ascii="Arial" w:hAnsi="Arial" w:cs="Arial"/>
        <w:i/>
        <w:sz w:val="20"/>
      </w:rPr>
    </w:pPr>
    <w:r>
      <w:rPr>
        <w:rFonts w:ascii="Arial" w:hAnsi="Arial" w:cs="Arial"/>
        <w:i/>
        <w:sz w:val="20"/>
      </w:rPr>
      <w:t>PROJEKT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97196"/>
    <w:multiLevelType w:val="hybridMultilevel"/>
    <w:tmpl w:val="92507148"/>
    <w:name w:val="WW8Num81133"/>
    <w:lvl w:ilvl="0" w:tplc="C1FED3AA">
      <w:start w:val="1"/>
      <w:numFmt w:val="decimal"/>
      <w:lvlText w:val="%1)"/>
      <w:lvlJc w:val="left"/>
      <w:pPr>
        <w:tabs>
          <w:tab w:val="num" w:pos="1980"/>
        </w:tabs>
        <w:ind w:left="2264" w:hanging="284"/>
      </w:pPr>
      <w:rPr>
        <w:rFonts w:ascii="Arial" w:hAnsi="Arial" w:cs="Times New Roman" w:hint="default"/>
        <w:b/>
        <w:i w:val="0"/>
        <w:spacing w:val="0"/>
        <w:sz w:val="20"/>
      </w:rPr>
    </w:lvl>
    <w:lvl w:ilvl="1" w:tplc="43CA31D6">
      <w:start w:val="1"/>
      <w:numFmt w:val="lowerLetter"/>
      <w:lvlText w:val="%2)"/>
      <w:lvlJc w:val="left"/>
      <w:pPr>
        <w:tabs>
          <w:tab w:val="num" w:pos="1647"/>
        </w:tabs>
        <w:ind w:left="1647" w:hanging="567"/>
      </w:pPr>
      <w:rPr>
        <w:rFonts w:ascii="Arial" w:hAnsi="Arial" w:cs="Times New Roman" w:hint="default"/>
        <w:b/>
        <w:i w:val="0"/>
        <w:spacing w:val="0"/>
        <w:sz w:val="20"/>
      </w:rPr>
    </w:lvl>
    <w:lvl w:ilvl="2" w:tplc="B7747698">
      <w:start w:val="3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D4A06C6"/>
    <w:multiLevelType w:val="hybridMultilevel"/>
    <w:tmpl w:val="12F0F826"/>
    <w:lvl w:ilvl="0" w:tplc="FC84E002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ascii="Arial" w:hAnsi="Arial" w:cs="Times New Roman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64844C0"/>
    <w:multiLevelType w:val="hybridMultilevel"/>
    <w:tmpl w:val="67DCBCBC"/>
    <w:name w:val="WW8Num8113322"/>
    <w:lvl w:ilvl="0" w:tplc="C1FED3AA">
      <w:start w:val="1"/>
      <w:numFmt w:val="decimal"/>
      <w:lvlText w:val="%1)"/>
      <w:lvlJc w:val="left"/>
      <w:pPr>
        <w:tabs>
          <w:tab w:val="num" w:pos="1980"/>
        </w:tabs>
        <w:ind w:left="2264" w:hanging="284"/>
      </w:pPr>
      <w:rPr>
        <w:rFonts w:ascii="Arial" w:hAnsi="Arial" w:cs="Times New Roman" w:hint="default"/>
        <w:b/>
        <w:i w:val="0"/>
        <w:spacing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2003F87"/>
    <w:multiLevelType w:val="hybridMultilevel"/>
    <w:tmpl w:val="9A94AB92"/>
    <w:name w:val="WW8Num811332"/>
    <w:lvl w:ilvl="0" w:tplc="C1FED3AA">
      <w:start w:val="1"/>
      <w:numFmt w:val="decimal"/>
      <w:lvlText w:val="%1)"/>
      <w:lvlJc w:val="left"/>
      <w:pPr>
        <w:tabs>
          <w:tab w:val="num" w:pos="1980"/>
        </w:tabs>
        <w:ind w:left="2264" w:hanging="284"/>
      </w:pPr>
      <w:rPr>
        <w:rFonts w:ascii="Arial" w:hAnsi="Arial" w:cs="Times New Roman" w:hint="default"/>
        <w:b/>
        <w:i w:val="0"/>
        <w:spacing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A1F"/>
    <w:rsid w:val="0000099E"/>
    <w:rsid w:val="000210D7"/>
    <w:rsid w:val="0004351F"/>
    <w:rsid w:val="00051DB1"/>
    <w:rsid w:val="00054473"/>
    <w:rsid w:val="000B4341"/>
    <w:rsid w:val="000D2971"/>
    <w:rsid w:val="000D6ADE"/>
    <w:rsid w:val="000D77FC"/>
    <w:rsid w:val="000E7096"/>
    <w:rsid w:val="000F050E"/>
    <w:rsid w:val="000F3C15"/>
    <w:rsid w:val="0012007D"/>
    <w:rsid w:val="001249F8"/>
    <w:rsid w:val="001263FF"/>
    <w:rsid w:val="001409C4"/>
    <w:rsid w:val="001428A5"/>
    <w:rsid w:val="0018365A"/>
    <w:rsid w:val="00195CB7"/>
    <w:rsid w:val="001B0A03"/>
    <w:rsid w:val="001B4516"/>
    <w:rsid w:val="001D0854"/>
    <w:rsid w:val="001D4242"/>
    <w:rsid w:val="001F4CF7"/>
    <w:rsid w:val="001F5B1E"/>
    <w:rsid w:val="0020110F"/>
    <w:rsid w:val="00203433"/>
    <w:rsid w:val="002215FD"/>
    <w:rsid w:val="00234DEE"/>
    <w:rsid w:val="002437E5"/>
    <w:rsid w:val="00263C8C"/>
    <w:rsid w:val="0027051E"/>
    <w:rsid w:val="00276C9F"/>
    <w:rsid w:val="0028076C"/>
    <w:rsid w:val="002935CF"/>
    <w:rsid w:val="002B5BCE"/>
    <w:rsid w:val="002B603D"/>
    <w:rsid w:val="002D6F2A"/>
    <w:rsid w:val="002E5AB4"/>
    <w:rsid w:val="002F3321"/>
    <w:rsid w:val="00322133"/>
    <w:rsid w:val="00360BB3"/>
    <w:rsid w:val="00364874"/>
    <w:rsid w:val="003750BF"/>
    <w:rsid w:val="003816BC"/>
    <w:rsid w:val="003C0650"/>
    <w:rsid w:val="003C5241"/>
    <w:rsid w:val="003D3049"/>
    <w:rsid w:val="003D5A4C"/>
    <w:rsid w:val="003D75AE"/>
    <w:rsid w:val="003E7780"/>
    <w:rsid w:val="00406B18"/>
    <w:rsid w:val="00437490"/>
    <w:rsid w:val="00437939"/>
    <w:rsid w:val="00437E9D"/>
    <w:rsid w:val="0045120D"/>
    <w:rsid w:val="004642DB"/>
    <w:rsid w:val="00464C3A"/>
    <w:rsid w:val="0047788A"/>
    <w:rsid w:val="00480C92"/>
    <w:rsid w:val="00484AC3"/>
    <w:rsid w:val="004C0DAC"/>
    <w:rsid w:val="004C2829"/>
    <w:rsid w:val="004C42BA"/>
    <w:rsid w:val="004E20EE"/>
    <w:rsid w:val="004F0315"/>
    <w:rsid w:val="005205F7"/>
    <w:rsid w:val="00523773"/>
    <w:rsid w:val="00557C39"/>
    <w:rsid w:val="00560DD0"/>
    <w:rsid w:val="00565F93"/>
    <w:rsid w:val="00583DEC"/>
    <w:rsid w:val="00586975"/>
    <w:rsid w:val="00586A7E"/>
    <w:rsid w:val="00592AD1"/>
    <w:rsid w:val="005944C0"/>
    <w:rsid w:val="005A364B"/>
    <w:rsid w:val="005B7BED"/>
    <w:rsid w:val="005C6F27"/>
    <w:rsid w:val="00607AE8"/>
    <w:rsid w:val="00616D01"/>
    <w:rsid w:val="00617139"/>
    <w:rsid w:val="00620DE7"/>
    <w:rsid w:val="00626365"/>
    <w:rsid w:val="00627DB0"/>
    <w:rsid w:val="00651DD0"/>
    <w:rsid w:val="00651EDB"/>
    <w:rsid w:val="006548EC"/>
    <w:rsid w:val="006605A3"/>
    <w:rsid w:val="0067156F"/>
    <w:rsid w:val="00672EC6"/>
    <w:rsid w:val="00674D35"/>
    <w:rsid w:val="006810AE"/>
    <w:rsid w:val="00691C2E"/>
    <w:rsid w:val="00694262"/>
    <w:rsid w:val="00696C7A"/>
    <w:rsid w:val="006A3F06"/>
    <w:rsid w:val="006A728F"/>
    <w:rsid w:val="006B4523"/>
    <w:rsid w:val="006B63D7"/>
    <w:rsid w:val="006C19DD"/>
    <w:rsid w:val="006C4675"/>
    <w:rsid w:val="006D11C0"/>
    <w:rsid w:val="006D552D"/>
    <w:rsid w:val="006F407E"/>
    <w:rsid w:val="006F5658"/>
    <w:rsid w:val="00711D49"/>
    <w:rsid w:val="00712A6F"/>
    <w:rsid w:val="00716C35"/>
    <w:rsid w:val="00730C6A"/>
    <w:rsid w:val="0074027E"/>
    <w:rsid w:val="007413D8"/>
    <w:rsid w:val="00754A32"/>
    <w:rsid w:val="00787C06"/>
    <w:rsid w:val="007C1396"/>
    <w:rsid w:val="007C3988"/>
    <w:rsid w:val="007D306A"/>
    <w:rsid w:val="007E3318"/>
    <w:rsid w:val="00812A1F"/>
    <w:rsid w:val="00822531"/>
    <w:rsid w:val="0082681E"/>
    <w:rsid w:val="00843752"/>
    <w:rsid w:val="008476FA"/>
    <w:rsid w:val="00851CE2"/>
    <w:rsid w:val="00865B1D"/>
    <w:rsid w:val="00881654"/>
    <w:rsid w:val="0089494E"/>
    <w:rsid w:val="008950B8"/>
    <w:rsid w:val="008A06FB"/>
    <w:rsid w:val="008A1B2C"/>
    <w:rsid w:val="008B7D91"/>
    <w:rsid w:val="008C0D88"/>
    <w:rsid w:val="008C72FF"/>
    <w:rsid w:val="008E7EB8"/>
    <w:rsid w:val="00910239"/>
    <w:rsid w:val="00920C8F"/>
    <w:rsid w:val="009666CD"/>
    <w:rsid w:val="009730FC"/>
    <w:rsid w:val="00986933"/>
    <w:rsid w:val="00992CF3"/>
    <w:rsid w:val="009A4633"/>
    <w:rsid w:val="009A7DA0"/>
    <w:rsid w:val="009F137C"/>
    <w:rsid w:val="009F2384"/>
    <w:rsid w:val="00A0532C"/>
    <w:rsid w:val="00A165DF"/>
    <w:rsid w:val="00A24026"/>
    <w:rsid w:val="00A274FB"/>
    <w:rsid w:val="00A434E2"/>
    <w:rsid w:val="00A53425"/>
    <w:rsid w:val="00A62481"/>
    <w:rsid w:val="00A70910"/>
    <w:rsid w:val="00A709F8"/>
    <w:rsid w:val="00A808B4"/>
    <w:rsid w:val="00A84EC2"/>
    <w:rsid w:val="00A93C47"/>
    <w:rsid w:val="00AA4D2B"/>
    <w:rsid w:val="00AB3A1E"/>
    <w:rsid w:val="00AD1B81"/>
    <w:rsid w:val="00B01DEB"/>
    <w:rsid w:val="00B103FB"/>
    <w:rsid w:val="00B10EA2"/>
    <w:rsid w:val="00B17DAC"/>
    <w:rsid w:val="00B215BC"/>
    <w:rsid w:val="00B27798"/>
    <w:rsid w:val="00B36FF4"/>
    <w:rsid w:val="00B40E0A"/>
    <w:rsid w:val="00B6408B"/>
    <w:rsid w:val="00B81CFA"/>
    <w:rsid w:val="00B82A5E"/>
    <w:rsid w:val="00B82C15"/>
    <w:rsid w:val="00B92970"/>
    <w:rsid w:val="00BA5F52"/>
    <w:rsid w:val="00BA7DF4"/>
    <w:rsid w:val="00BB12D2"/>
    <w:rsid w:val="00BC5AA1"/>
    <w:rsid w:val="00BE418E"/>
    <w:rsid w:val="00BE6048"/>
    <w:rsid w:val="00BF4C1F"/>
    <w:rsid w:val="00BF4C36"/>
    <w:rsid w:val="00C10060"/>
    <w:rsid w:val="00C160DD"/>
    <w:rsid w:val="00C372E0"/>
    <w:rsid w:val="00C52D23"/>
    <w:rsid w:val="00C67E44"/>
    <w:rsid w:val="00C86F26"/>
    <w:rsid w:val="00C93E66"/>
    <w:rsid w:val="00CA1259"/>
    <w:rsid w:val="00CA1CB1"/>
    <w:rsid w:val="00CA20F7"/>
    <w:rsid w:val="00CB177D"/>
    <w:rsid w:val="00CC5176"/>
    <w:rsid w:val="00CD7341"/>
    <w:rsid w:val="00CF186E"/>
    <w:rsid w:val="00CF1B73"/>
    <w:rsid w:val="00CF2B0B"/>
    <w:rsid w:val="00CF338A"/>
    <w:rsid w:val="00D14F36"/>
    <w:rsid w:val="00D42EA2"/>
    <w:rsid w:val="00D43184"/>
    <w:rsid w:val="00D4393A"/>
    <w:rsid w:val="00D64061"/>
    <w:rsid w:val="00D77F30"/>
    <w:rsid w:val="00D8192D"/>
    <w:rsid w:val="00D85B0A"/>
    <w:rsid w:val="00D9254D"/>
    <w:rsid w:val="00DA0EF7"/>
    <w:rsid w:val="00DA26AD"/>
    <w:rsid w:val="00DC46D2"/>
    <w:rsid w:val="00DC4C3A"/>
    <w:rsid w:val="00DD43FB"/>
    <w:rsid w:val="00DE0D5D"/>
    <w:rsid w:val="00E00663"/>
    <w:rsid w:val="00E006FC"/>
    <w:rsid w:val="00E13404"/>
    <w:rsid w:val="00E202C6"/>
    <w:rsid w:val="00E5783C"/>
    <w:rsid w:val="00E61892"/>
    <w:rsid w:val="00E75E95"/>
    <w:rsid w:val="00E77862"/>
    <w:rsid w:val="00E82143"/>
    <w:rsid w:val="00E937C0"/>
    <w:rsid w:val="00EA4882"/>
    <w:rsid w:val="00F03DF9"/>
    <w:rsid w:val="00F20E87"/>
    <w:rsid w:val="00F21738"/>
    <w:rsid w:val="00F24912"/>
    <w:rsid w:val="00F25767"/>
    <w:rsid w:val="00F37989"/>
    <w:rsid w:val="00F4084A"/>
    <w:rsid w:val="00F44260"/>
    <w:rsid w:val="00F44C7B"/>
    <w:rsid w:val="00F44DF7"/>
    <w:rsid w:val="00F6587D"/>
    <w:rsid w:val="00F67173"/>
    <w:rsid w:val="00F728C2"/>
    <w:rsid w:val="00F7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B1C84B2"/>
  <w15:docId w15:val="{1FF735C5-0DE8-4C89-919C-903E64430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2A1F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C86F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86F2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812A1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locked/>
    <w:rsid w:val="00812A1F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812A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812A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12A1F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12A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locked/>
    <w:rsid w:val="00812A1F"/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812A1F"/>
    <w:pPr>
      <w:jc w:val="center"/>
    </w:pPr>
    <w:rPr>
      <w:rFonts w:eastAsia="Times New Roman"/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812A1F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txt-new">
    <w:name w:val="txt-new"/>
    <w:basedOn w:val="Domylnaczcionkaakapitu"/>
    <w:uiPriority w:val="99"/>
    <w:rsid w:val="00812A1F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rsid w:val="00812A1F"/>
    <w:rPr>
      <w:rFonts w:eastAsia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812A1F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BB12D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A709F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709F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6F5658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709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6F5658"/>
    <w:rPr>
      <w:rFonts w:ascii="Times New Roman" w:hAnsi="Times New Roman" w:cs="Times New Roman"/>
      <w:b/>
      <w:bCs/>
      <w:sz w:val="20"/>
      <w:szCs w:val="20"/>
    </w:rPr>
  </w:style>
  <w:style w:type="character" w:styleId="Numerstrony">
    <w:name w:val="page number"/>
    <w:basedOn w:val="Domylnaczcionkaakapitu"/>
    <w:uiPriority w:val="99"/>
    <w:rsid w:val="00B36FF4"/>
    <w:rPr>
      <w:rFonts w:cs="Times New Roman"/>
    </w:rPr>
  </w:style>
  <w:style w:type="character" w:styleId="Hipercze">
    <w:name w:val="Hyperlink"/>
    <w:basedOn w:val="Domylnaczcionkaakapitu"/>
    <w:uiPriority w:val="99"/>
    <w:semiHidden/>
    <w:rsid w:val="001249F8"/>
    <w:rPr>
      <w:rFonts w:cs="Times New Roman"/>
      <w:color w:val="0000FF"/>
      <w:u w:val="single"/>
    </w:rPr>
  </w:style>
  <w:style w:type="table" w:styleId="Tabela-Siatka">
    <w:name w:val="Table Grid"/>
    <w:basedOn w:val="Standardowy"/>
    <w:locked/>
    <w:rsid w:val="00B21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1">
    <w:name w:val="Tekst przypisu dolnego Znak1"/>
    <w:basedOn w:val="Domylnaczcionkaakapitu"/>
    <w:uiPriority w:val="99"/>
    <w:semiHidden/>
    <w:rsid w:val="008A1B2C"/>
    <w:rPr>
      <w:kern w:val="3"/>
      <w:sz w:val="20"/>
      <w:szCs w:val="20"/>
    </w:rPr>
  </w:style>
  <w:style w:type="paragraph" w:customStyle="1" w:styleId="Tekstpodstawowy21">
    <w:name w:val="Tekst podstawowy 21"/>
    <w:basedOn w:val="Normalny"/>
    <w:rsid w:val="00F25767"/>
    <w:pPr>
      <w:suppressAutoHyphens/>
      <w:spacing w:line="360" w:lineRule="auto"/>
      <w:jc w:val="both"/>
    </w:pPr>
    <w:rPr>
      <w:rFonts w:ascii="Verdana" w:eastAsia="Times New Roman" w:hAnsi="Verdana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9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9E96D-2D88-4813-9E78-0F5F81404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1230</Words>
  <Characters>7064</Characters>
  <Application>Microsoft Office Word</Application>
  <DocSecurity>4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</vt:lpstr>
    </vt:vector>
  </TitlesOfParts>
  <Company>Gmina Zielona Gora</Company>
  <LinksUpToDate>false</LinksUpToDate>
  <CharactersWithSpaces>8278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</dc:title>
  <dc:subject/>
  <dc:creator>NTT</dc:creator>
  <cp:keywords/>
  <dc:description/>
  <cp:lastModifiedBy>Urząd Miasta Zielona Góra</cp:lastModifiedBy>
  <cp:revision>2</cp:revision>
  <cp:lastPrinted>2023-10-11T09:43:00Z</cp:lastPrinted>
  <dcterms:created xsi:type="dcterms:W3CDTF">2023-10-18T10:12:00Z</dcterms:created>
  <dcterms:modified xsi:type="dcterms:W3CDTF">2023-10-18T10:12:00Z</dcterms:modified>
</cp:coreProperties>
</file>