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BF3D9" w14:textId="75578838" w:rsidR="00CF1C90" w:rsidRDefault="00CF1C90" w:rsidP="00CF1C90">
      <w:pPr>
        <w:ind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Oświadczenie</w:t>
      </w:r>
    </w:p>
    <w:p w14:paraId="7BFC8715" w14:textId="77777777" w:rsidR="00CF1C90" w:rsidRDefault="00CF1C90" w:rsidP="00CF1C90">
      <w:pPr>
        <w:ind w:firstLine="708"/>
        <w:jc w:val="both"/>
        <w:rPr>
          <w:rFonts w:ascii="Arial Narrow" w:hAnsi="Arial Narrow"/>
        </w:rPr>
      </w:pPr>
    </w:p>
    <w:p w14:paraId="350B49DC" w14:textId="3A11C5CE" w:rsidR="00CF1C90" w:rsidRPr="00CF1C90" w:rsidRDefault="00CF1C90" w:rsidP="00CF1C90">
      <w:pPr>
        <w:ind w:firstLine="708"/>
        <w:jc w:val="both"/>
        <w:rPr>
          <w:rFonts w:ascii="Arial Narrow" w:hAnsi="Arial Narrow"/>
        </w:rPr>
      </w:pPr>
      <w:r w:rsidRPr="00CF1C90">
        <w:rPr>
          <w:rFonts w:ascii="Arial Narrow" w:hAnsi="Arial Narrow"/>
        </w:rPr>
        <w:t>W związku z medialnymi wypowiedziami Prezydenta Zielonej Góry Janusza Kubickiego w związku z nieprawidłowościami w zielonogórskim DPS informuję:</w:t>
      </w:r>
    </w:p>
    <w:p w14:paraId="6DF41035" w14:textId="40631AE3" w:rsidR="00301D9A" w:rsidRPr="00CF1C90" w:rsidRDefault="000E397F" w:rsidP="00CF1C90">
      <w:pPr>
        <w:jc w:val="both"/>
        <w:rPr>
          <w:rFonts w:ascii="Arial Narrow" w:hAnsi="Arial Narrow"/>
        </w:rPr>
      </w:pPr>
      <w:r w:rsidRPr="00CF1C90">
        <w:rPr>
          <w:rFonts w:ascii="Arial Narrow" w:hAnsi="Arial Narrow"/>
        </w:rPr>
        <w:t xml:space="preserve">Dom Pomocy Społecznej dla Kombatantów w Zielonej Górze otrzymał dofinansowanie </w:t>
      </w:r>
      <w:r w:rsidRPr="00CF1C90">
        <w:rPr>
          <w:rFonts w:ascii="Arial Narrow" w:hAnsi="Arial Narrow"/>
        </w:rPr>
        <w:t>ze środków Unii Europejskiej</w:t>
      </w:r>
      <w:r w:rsidRPr="00CF1C90">
        <w:rPr>
          <w:rFonts w:ascii="Arial Narrow" w:hAnsi="Arial Narrow"/>
        </w:rPr>
        <w:t>, których celem było wsparcie jednostek</w:t>
      </w:r>
      <w:r w:rsidR="00301D9A" w:rsidRPr="00CF1C90">
        <w:rPr>
          <w:rFonts w:ascii="Arial Narrow" w:hAnsi="Arial Narrow"/>
        </w:rPr>
        <w:t xml:space="preserve"> całodobowego pobytu dla osób znajdujących się w grupie najbardziej narażonej na zakażenie COVID-19, tj. osobami starszymi i niesamodzielnymi z powodu choroby i niepełnosprawności. </w:t>
      </w:r>
    </w:p>
    <w:p w14:paraId="345A6B9C" w14:textId="3DB7FEF0" w:rsidR="00742A49" w:rsidRPr="00CF1C90" w:rsidRDefault="000E397F" w:rsidP="00CF1C90">
      <w:pPr>
        <w:jc w:val="both"/>
        <w:rPr>
          <w:rFonts w:ascii="Arial Narrow" w:hAnsi="Arial Narrow"/>
        </w:rPr>
      </w:pPr>
      <w:r w:rsidRPr="00CF1C90">
        <w:rPr>
          <w:rFonts w:ascii="Arial Narrow" w:hAnsi="Arial Narrow"/>
        </w:rPr>
        <w:t xml:space="preserve">Pierwszy program – EGIDA o wartości 4,5 mln zł realizowany jest ze środków Regionalnego Programu Operacyjnego Lubuskie 2020. Drugi o wartości 20 mln zł realizowany jest ze środków rządowego programu POWER. Beneficjentem środków w obu przypadkach jest Regionalny Ośrodek Polityki Społecznej. </w:t>
      </w:r>
    </w:p>
    <w:p w14:paraId="69047092" w14:textId="56DE343F" w:rsidR="009A3215" w:rsidRPr="00CF1C90" w:rsidRDefault="000E397F" w:rsidP="00CF1C90">
      <w:pPr>
        <w:ind w:firstLine="708"/>
        <w:jc w:val="both"/>
        <w:rPr>
          <w:rFonts w:ascii="Arial Narrow" w:hAnsi="Arial Narrow"/>
        </w:rPr>
      </w:pPr>
      <w:r w:rsidRPr="00CF1C90">
        <w:rPr>
          <w:rFonts w:ascii="Arial Narrow" w:hAnsi="Arial Narrow"/>
        </w:rPr>
        <w:t xml:space="preserve">W ramach programu EGIDA, który obecnie podlega kontroli, do Domu Pomocy Społecznej dla Kombatantów trafiło </w:t>
      </w:r>
      <w:r w:rsidR="00301D9A" w:rsidRPr="00CF1C90">
        <w:rPr>
          <w:rFonts w:ascii="Arial Narrow" w:hAnsi="Arial Narrow"/>
        </w:rPr>
        <w:t>274,3 tys. zł</w:t>
      </w:r>
      <w:r w:rsidR="00CF1C90" w:rsidRPr="00CF1C90">
        <w:rPr>
          <w:rFonts w:ascii="Arial Narrow" w:hAnsi="Arial Narrow"/>
        </w:rPr>
        <w:t xml:space="preserve">, a w ramach programu POWER </w:t>
      </w:r>
      <w:r w:rsidR="00CF1C90">
        <w:rPr>
          <w:rFonts w:ascii="Arial Narrow" w:hAnsi="Arial Narrow"/>
        </w:rPr>
        <w:t>6</w:t>
      </w:r>
      <w:r w:rsidR="00CF1C90" w:rsidRPr="00CF1C90">
        <w:rPr>
          <w:rFonts w:ascii="Arial Narrow" w:hAnsi="Arial Narrow"/>
        </w:rPr>
        <w:t>00 tys. zł.</w:t>
      </w:r>
      <w:r w:rsidR="00301D9A" w:rsidRPr="00CF1C90">
        <w:rPr>
          <w:rFonts w:ascii="Arial Narrow" w:hAnsi="Arial Narrow"/>
        </w:rPr>
        <w:t xml:space="preserve"> Część środków wydana została na zakup sprzętu ochrony osobistej oraz niezbędnego do opieki nad podopiecznymi. Pozostała część środków</w:t>
      </w:r>
      <w:r w:rsidR="009A3215" w:rsidRPr="00CF1C90">
        <w:rPr>
          <w:rFonts w:ascii="Arial Narrow" w:hAnsi="Arial Narrow"/>
        </w:rPr>
        <w:t xml:space="preserve"> – 243 tys. zł</w:t>
      </w:r>
      <w:r w:rsidR="00301D9A" w:rsidRPr="00CF1C90">
        <w:rPr>
          <w:rFonts w:ascii="Arial Narrow" w:hAnsi="Arial Narrow"/>
        </w:rPr>
        <w:t xml:space="preserve"> przeznaczona została na zapewnienie dodatków do wynagrodzeń dla pracowników, którzy mają bezpośredni kontakt z podopiecznymi.</w:t>
      </w:r>
      <w:r w:rsidR="003D5C2C" w:rsidRPr="00CF1C90">
        <w:rPr>
          <w:rFonts w:ascii="Arial Narrow" w:hAnsi="Arial Narrow"/>
        </w:rPr>
        <w:t xml:space="preserve"> </w:t>
      </w:r>
      <w:r w:rsidR="009A3215" w:rsidRPr="00CF1C90">
        <w:rPr>
          <w:rFonts w:ascii="Arial Narrow" w:hAnsi="Arial Narrow"/>
        </w:rPr>
        <w:t>N</w:t>
      </w:r>
      <w:r w:rsidR="003D5C2C" w:rsidRPr="00CF1C90">
        <w:rPr>
          <w:rFonts w:ascii="Arial Narrow" w:hAnsi="Arial Narrow"/>
        </w:rPr>
        <w:t>a 119 zatrudnionych pracowników dodatek otrzymało 41</w:t>
      </w:r>
      <w:r w:rsidR="009A3215" w:rsidRPr="00CF1C90">
        <w:rPr>
          <w:rFonts w:ascii="Arial Narrow" w:hAnsi="Arial Narrow"/>
        </w:rPr>
        <w:t xml:space="preserve">. </w:t>
      </w:r>
      <w:r w:rsidR="009A3215" w:rsidRPr="00CF1C90">
        <w:rPr>
          <w:rFonts w:ascii="Arial Narrow" w:hAnsi="Arial Narrow"/>
        </w:rPr>
        <w:t xml:space="preserve">Wysokość dodatków jest zróżnicowana od </w:t>
      </w:r>
      <w:r w:rsidR="009A3215" w:rsidRPr="00CF1C90">
        <w:rPr>
          <w:rFonts w:ascii="Arial Narrow" w:hAnsi="Arial Narrow"/>
        </w:rPr>
        <w:t>922 zł brutto</w:t>
      </w:r>
      <w:r w:rsidR="009A3215" w:rsidRPr="00CF1C90">
        <w:rPr>
          <w:rFonts w:ascii="Arial Narrow" w:hAnsi="Arial Narrow"/>
        </w:rPr>
        <w:t xml:space="preserve"> do </w:t>
      </w:r>
      <w:r w:rsidR="009A3215" w:rsidRPr="00CF1C90">
        <w:rPr>
          <w:rFonts w:ascii="Arial Narrow" w:hAnsi="Arial Narrow"/>
        </w:rPr>
        <w:t>15 tys.</w:t>
      </w:r>
      <w:r w:rsidR="009A3215" w:rsidRPr="00CF1C90">
        <w:rPr>
          <w:rFonts w:ascii="Arial Narrow" w:hAnsi="Arial Narrow"/>
        </w:rPr>
        <w:t xml:space="preserve"> zł </w:t>
      </w:r>
      <w:r w:rsidR="009A3215" w:rsidRPr="00CF1C90">
        <w:rPr>
          <w:rFonts w:ascii="Arial Narrow" w:hAnsi="Arial Narrow"/>
        </w:rPr>
        <w:t>brutto</w:t>
      </w:r>
      <w:r w:rsidR="00D0059C" w:rsidRPr="00CF1C90">
        <w:rPr>
          <w:rFonts w:ascii="Arial Narrow" w:hAnsi="Arial Narrow"/>
        </w:rPr>
        <w:t>.  D</w:t>
      </w:r>
      <w:r w:rsidR="009A3215" w:rsidRPr="00CF1C90">
        <w:rPr>
          <w:rFonts w:ascii="Arial Narrow" w:hAnsi="Arial Narrow"/>
        </w:rPr>
        <w:t>yrektor jednostki</w:t>
      </w:r>
      <w:r w:rsidR="00D0059C" w:rsidRPr="00CF1C90">
        <w:rPr>
          <w:rFonts w:ascii="Arial Narrow" w:hAnsi="Arial Narrow"/>
        </w:rPr>
        <w:t xml:space="preserve"> otrzymał 15 tys. zł</w:t>
      </w:r>
      <w:r w:rsidR="009A3215" w:rsidRPr="00CF1C90">
        <w:rPr>
          <w:rFonts w:ascii="Arial Narrow" w:hAnsi="Arial Narrow"/>
        </w:rPr>
        <w:t>.</w:t>
      </w:r>
      <w:r w:rsidR="003D5C2C" w:rsidRPr="00CF1C90">
        <w:rPr>
          <w:rFonts w:ascii="Arial Narrow" w:hAnsi="Arial Narrow"/>
        </w:rPr>
        <w:t xml:space="preserve"> </w:t>
      </w:r>
      <w:r w:rsidR="009A3215" w:rsidRPr="00CF1C90">
        <w:rPr>
          <w:rFonts w:ascii="Arial Narrow" w:hAnsi="Arial Narrow"/>
        </w:rPr>
        <w:t xml:space="preserve">Informacje te pozyskaliśmy </w:t>
      </w:r>
      <w:r w:rsidR="00FE7239" w:rsidRPr="00CF1C90">
        <w:rPr>
          <w:rFonts w:ascii="Arial Narrow" w:hAnsi="Arial Narrow"/>
        </w:rPr>
        <w:t>z</w:t>
      </w:r>
      <w:r w:rsidR="009A3215" w:rsidRPr="00CF1C90">
        <w:rPr>
          <w:rFonts w:ascii="Arial Narrow" w:hAnsi="Arial Narrow"/>
        </w:rPr>
        <w:t xml:space="preserve"> dokumentów przekazanych przez dyrekcję jednostki w ramach prowadzonej kontroli projektu. </w:t>
      </w:r>
    </w:p>
    <w:p w14:paraId="1DCD18EE" w14:textId="12D605EC" w:rsidR="003D5C2C" w:rsidRPr="00CF1C90" w:rsidRDefault="003D5C2C" w:rsidP="00CF1C90">
      <w:pPr>
        <w:ind w:firstLine="708"/>
        <w:jc w:val="both"/>
        <w:rPr>
          <w:rFonts w:ascii="Arial Narrow" w:hAnsi="Arial Narrow"/>
        </w:rPr>
      </w:pPr>
      <w:r w:rsidRPr="00CF1C90">
        <w:rPr>
          <w:rFonts w:ascii="Arial Narrow" w:hAnsi="Arial Narrow"/>
        </w:rPr>
        <w:t xml:space="preserve">Nie przystoi zatem funkcjonariuszowi publicznemu, jakim jest prezydent Zielonej Góry chronić takich patologicznych działań. Faktem jest bowiem, że dyrektor DPS w Zielonej Górze wypłacił sobie premię </w:t>
      </w:r>
      <w:r w:rsidR="00D0059C" w:rsidRPr="00CF1C90">
        <w:rPr>
          <w:rFonts w:ascii="Arial Narrow" w:hAnsi="Arial Narrow"/>
        </w:rPr>
        <w:t>w wysokości 15 tys. zł</w:t>
      </w:r>
      <w:r w:rsidR="00716BFC" w:rsidRPr="00CF1C90">
        <w:rPr>
          <w:rFonts w:ascii="Arial Narrow" w:hAnsi="Arial Narrow"/>
        </w:rPr>
        <w:t xml:space="preserve">  w dniu 11 września, tj. w czasie, gdy prokuratura prowadziła już postępowanie w sprawie nieprawidłowości w Domu Pomocy Społecznej dla Kombatantów. </w:t>
      </w:r>
    </w:p>
    <w:p w14:paraId="32663426" w14:textId="216B9C09" w:rsidR="003D5C2C" w:rsidRPr="00CF1C90" w:rsidRDefault="003D5C2C" w:rsidP="00CF1C90">
      <w:pPr>
        <w:ind w:firstLine="708"/>
        <w:jc w:val="both"/>
        <w:rPr>
          <w:rFonts w:ascii="Arial Narrow" w:hAnsi="Arial Narrow"/>
        </w:rPr>
      </w:pPr>
      <w:r w:rsidRPr="00CF1C90">
        <w:rPr>
          <w:rFonts w:ascii="Arial Narrow" w:hAnsi="Arial Narrow"/>
        </w:rPr>
        <w:t xml:space="preserve">Jeżeli </w:t>
      </w:r>
      <w:r w:rsidR="009A3215" w:rsidRPr="00CF1C90">
        <w:rPr>
          <w:rFonts w:ascii="Arial Narrow" w:hAnsi="Arial Narrow"/>
        </w:rPr>
        <w:t>P</w:t>
      </w:r>
      <w:r w:rsidRPr="00CF1C90">
        <w:rPr>
          <w:rFonts w:ascii="Arial Narrow" w:hAnsi="Arial Narrow"/>
        </w:rPr>
        <w:t xml:space="preserve">an </w:t>
      </w:r>
      <w:r w:rsidR="009A3215" w:rsidRPr="00CF1C90">
        <w:rPr>
          <w:rFonts w:ascii="Arial Narrow" w:hAnsi="Arial Narrow"/>
        </w:rPr>
        <w:t>P</w:t>
      </w:r>
      <w:r w:rsidRPr="00CF1C90">
        <w:rPr>
          <w:rFonts w:ascii="Arial Narrow" w:hAnsi="Arial Narrow"/>
        </w:rPr>
        <w:t>rezydent pozytywnie ocenia takie zachowanie, to jest to jego subiektywna ocena, w której różnimy się fundamentalnie. Moja ocena, którą przedstawiłam podczas konferencji prasowej 29 września nie uległa zmianie</w:t>
      </w:r>
      <w:r w:rsidR="00CF1C90" w:rsidRPr="00CF1C90">
        <w:rPr>
          <w:rFonts w:ascii="Arial Narrow" w:hAnsi="Arial Narrow"/>
        </w:rPr>
        <w:t xml:space="preserve"> i jest jednoznaczna</w:t>
      </w:r>
      <w:r w:rsidR="00D0059C" w:rsidRPr="00CF1C90">
        <w:rPr>
          <w:rFonts w:ascii="Arial Narrow" w:hAnsi="Arial Narrow"/>
        </w:rPr>
        <w:t xml:space="preserve">: środki </w:t>
      </w:r>
      <w:r w:rsidR="00716BFC" w:rsidRPr="00CF1C90">
        <w:rPr>
          <w:rFonts w:ascii="Arial Narrow" w:hAnsi="Arial Narrow"/>
        </w:rPr>
        <w:t xml:space="preserve">finansowe w ramach naszych projektów były przeznaczone na pomoc podopiecznym w domach opieki społecznej, a nie dla kadry zarządzającej. </w:t>
      </w:r>
    </w:p>
    <w:p w14:paraId="384DB7FF" w14:textId="18988A5B" w:rsidR="00CF1C90" w:rsidRPr="00CF1C90" w:rsidRDefault="00CF1C90">
      <w:pPr>
        <w:rPr>
          <w:rFonts w:ascii="Arial Narrow" w:hAnsi="Arial Narrow"/>
        </w:rPr>
      </w:pPr>
    </w:p>
    <w:p w14:paraId="6B7CFCB8" w14:textId="694292ED" w:rsidR="00CF1C90" w:rsidRPr="00CF1C90" w:rsidRDefault="00CF1C90">
      <w:pPr>
        <w:rPr>
          <w:rFonts w:ascii="Arial Narrow" w:hAnsi="Arial Narrow"/>
        </w:rPr>
      </w:pPr>
      <w:r w:rsidRPr="00CF1C90">
        <w:rPr>
          <w:rFonts w:ascii="Arial Narrow" w:hAnsi="Arial Narrow"/>
        </w:rPr>
        <w:tab/>
      </w:r>
      <w:r w:rsidRPr="00CF1C90">
        <w:rPr>
          <w:rFonts w:ascii="Arial Narrow" w:hAnsi="Arial Narrow"/>
        </w:rPr>
        <w:tab/>
      </w:r>
      <w:r w:rsidRPr="00CF1C90">
        <w:rPr>
          <w:rFonts w:ascii="Arial Narrow" w:hAnsi="Arial Narrow"/>
        </w:rPr>
        <w:tab/>
      </w:r>
      <w:r w:rsidRPr="00CF1C90">
        <w:rPr>
          <w:rFonts w:ascii="Arial Narrow" w:hAnsi="Arial Narrow"/>
        </w:rPr>
        <w:tab/>
      </w:r>
      <w:r w:rsidRPr="00CF1C90">
        <w:rPr>
          <w:rFonts w:ascii="Arial Narrow" w:hAnsi="Arial Narrow"/>
        </w:rPr>
        <w:tab/>
      </w:r>
      <w:r w:rsidRPr="00CF1C90">
        <w:rPr>
          <w:rFonts w:ascii="Arial Narrow" w:hAnsi="Arial Narrow"/>
        </w:rPr>
        <w:tab/>
      </w:r>
      <w:r w:rsidRPr="00CF1C90">
        <w:rPr>
          <w:rFonts w:ascii="Arial Narrow" w:hAnsi="Arial Narrow"/>
        </w:rPr>
        <w:tab/>
      </w:r>
      <w:r w:rsidRPr="00CF1C90">
        <w:rPr>
          <w:rFonts w:ascii="Arial Narrow" w:hAnsi="Arial Narrow"/>
        </w:rPr>
        <w:tab/>
        <w:t>Elżbieta Anna Polak</w:t>
      </w:r>
    </w:p>
    <w:p w14:paraId="3A0B74E6" w14:textId="5089ACB4" w:rsidR="00CF1C90" w:rsidRPr="00CF1C90" w:rsidRDefault="00CF1C90">
      <w:pPr>
        <w:rPr>
          <w:rFonts w:ascii="Arial Narrow" w:hAnsi="Arial Narrow"/>
        </w:rPr>
      </w:pPr>
      <w:r w:rsidRPr="00CF1C90">
        <w:rPr>
          <w:rFonts w:ascii="Arial Narrow" w:hAnsi="Arial Narrow"/>
        </w:rPr>
        <w:tab/>
      </w:r>
      <w:r w:rsidRPr="00CF1C90">
        <w:rPr>
          <w:rFonts w:ascii="Arial Narrow" w:hAnsi="Arial Narrow"/>
        </w:rPr>
        <w:tab/>
      </w:r>
      <w:r w:rsidRPr="00CF1C90">
        <w:rPr>
          <w:rFonts w:ascii="Arial Narrow" w:hAnsi="Arial Narrow"/>
        </w:rPr>
        <w:tab/>
      </w:r>
      <w:r w:rsidRPr="00CF1C90">
        <w:rPr>
          <w:rFonts w:ascii="Arial Narrow" w:hAnsi="Arial Narrow"/>
        </w:rPr>
        <w:tab/>
      </w:r>
      <w:r w:rsidRPr="00CF1C90">
        <w:rPr>
          <w:rFonts w:ascii="Arial Narrow" w:hAnsi="Arial Narrow"/>
        </w:rPr>
        <w:tab/>
      </w:r>
      <w:r w:rsidRPr="00CF1C90">
        <w:rPr>
          <w:rFonts w:ascii="Arial Narrow" w:hAnsi="Arial Narrow"/>
        </w:rPr>
        <w:tab/>
      </w:r>
      <w:r w:rsidRPr="00CF1C90">
        <w:rPr>
          <w:rFonts w:ascii="Arial Narrow" w:hAnsi="Arial Narrow"/>
        </w:rPr>
        <w:tab/>
        <w:t>Marszałek Województwa Lubuskiego</w:t>
      </w:r>
    </w:p>
    <w:sectPr w:rsidR="00CF1C90" w:rsidRPr="00CF1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49"/>
    <w:rsid w:val="000E397F"/>
    <w:rsid w:val="00301D9A"/>
    <w:rsid w:val="003D5C2C"/>
    <w:rsid w:val="006B1D07"/>
    <w:rsid w:val="006C1584"/>
    <w:rsid w:val="00716BFC"/>
    <w:rsid w:val="00742A49"/>
    <w:rsid w:val="009A3215"/>
    <w:rsid w:val="00CF1C90"/>
    <w:rsid w:val="00D0059C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0EDC"/>
  <w15:chartTrackingRefBased/>
  <w15:docId w15:val="{5F665F15-16DA-4B61-8BFB-6E07D848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Toczek Marzena</dc:creator>
  <cp:keywords/>
  <dc:description/>
  <cp:lastModifiedBy>Toczek Marzena</cp:lastModifiedBy>
  <cp:revision>2</cp:revision>
  <cp:lastPrinted>2020-09-30T13:54:00Z</cp:lastPrinted>
  <dcterms:created xsi:type="dcterms:W3CDTF">2020-09-30T11:28:00Z</dcterms:created>
  <dcterms:modified xsi:type="dcterms:W3CDTF">2020-09-30T14:20:00Z</dcterms:modified>
</cp:coreProperties>
</file>